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2D" w:rsidRPr="00C90602" w:rsidRDefault="00903E2D" w:rsidP="00676B50">
      <w:pPr>
        <w:pStyle w:val="Heading1"/>
        <w:spacing w:after="0"/>
      </w:pPr>
      <w:bookmarkStart w:id="0" w:name="_GoBack"/>
      <w:bookmarkEnd w:id="0"/>
      <w:r w:rsidRPr="00C90602">
        <w:t xml:space="preserve">Executive Action Expanding </w:t>
      </w:r>
      <w:r w:rsidRPr="00C90602">
        <w:br/>
        <w:t>Deferred Action for Childhood Arrivals (DACA)</w:t>
      </w:r>
    </w:p>
    <w:p w:rsidR="00903E2D" w:rsidRPr="004706D8" w:rsidRDefault="00903E2D" w:rsidP="00070922">
      <w:pPr>
        <w:spacing w:before="120"/>
        <w:jc w:val="center"/>
        <w:rPr>
          <w:rFonts w:ascii="Calibri" w:hAnsi="Calibri"/>
          <w:b/>
          <w:sz w:val="28"/>
          <w:szCs w:val="28"/>
          <w:u w:val="single"/>
        </w:rPr>
      </w:pPr>
      <w:r w:rsidRPr="004706D8">
        <w:rPr>
          <w:rFonts w:ascii="Calibri" w:hAnsi="Calibri"/>
          <w:b/>
          <w:sz w:val="28"/>
          <w:szCs w:val="28"/>
          <w:u w:val="single"/>
        </w:rPr>
        <w:t>Frequently Asked Questions</w:t>
      </w:r>
    </w:p>
    <w:p w:rsidR="00903E2D" w:rsidRPr="005633D1" w:rsidRDefault="00903E2D" w:rsidP="00070922">
      <w:pPr>
        <w:spacing w:before="120"/>
        <w:jc w:val="center"/>
        <w:rPr>
          <w:rFonts w:ascii="Calibri" w:hAnsi="Calibri"/>
          <w:sz w:val="22"/>
          <w:szCs w:val="22"/>
        </w:rPr>
      </w:pPr>
      <w:r w:rsidRPr="005633D1">
        <w:rPr>
          <w:rFonts w:ascii="Calibri" w:hAnsi="Calibri"/>
          <w:sz w:val="22"/>
          <w:szCs w:val="22"/>
        </w:rPr>
        <w:t xml:space="preserve">December </w:t>
      </w:r>
      <w:r>
        <w:rPr>
          <w:rFonts w:ascii="Calibri" w:hAnsi="Calibri"/>
          <w:sz w:val="22"/>
          <w:szCs w:val="22"/>
        </w:rPr>
        <w:t>8</w:t>
      </w:r>
      <w:r w:rsidRPr="005633D1">
        <w:rPr>
          <w:rFonts w:ascii="Calibri" w:hAnsi="Calibri"/>
          <w:sz w:val="22"/>
          <w:szCs w:val="22"/>
        </w:rPr>
        <w:t>, 2014</w:t>
      </w:r>
    </w:p>
    <w:p w:rsidR="00903E2D" w:rsidRPr="00F237E9" w:rsidRDefault="00903E2D" w:rsidP="00EF5383">
      <w:pPr>
        <w:rPr>
          <w:rFonts w:ascii="Calibri" w:hAnsi="Calibri"/>
        </w:rPr>
      </w:pPr>
    </w:p>
    <w:p w:rsidR="00903E2D" w:rsidRPr="003C61F7" w:rsidRDefault="00903E2D" w:rsidP="003C61F7">
      <w:pPr>
        <w:pStyle w:val="TATBody"/>
      </w:pPr>
      <w:r w:rsidRPr="003C61F7">
        <w:t xml:space="preserve">On November 20, 2014, President Obama announced executive actions to change immigration policy.  One of these reforms will expand the existing DACA program, first established on June 15, 2012 to provide deferred action and work permits to people who arrived in the U.S. as children and meet certain other requirements.  Other reforms fall into three main categories: (i) changes to immigration enforcement policy; (ii) expanding deferred action to certain parents of U.S. citizens and lawful permanent residents; and (iii) changes to our legal immigration system.  This FAQ focuses exclusively on changes to the existing DACA program described in a Memorandum by DHS Secretary Jeh Johnson entitled Exercising Prosecutorial Discretion with Respect to Individuals Who Came to the United States as Children and with Respect to Certain Individuals Who Are the Parents of U.S. Citizens or Permanent Residents (“Deferred Action Memo”).    </w:t>
      </w:r>
    </w:p>
    <w:p w:rsidR="00903E2D" w:rsidRPr="00676B50" w:rsidRDefault="00903E2D" w:rsidP="00676B50">
      <w:pPr>
        <w:pStyle w:val="TATNumberHeader"/>
      </w:pPr>
      <w:r w:rsidRPr="00CF09D3">
        <w:t>How does the President’s executive action on immigration change the current DACA program?</w:t>
      </w:r>
    </w:p>
    <w:p w:rsidR="00903E2D" w:rsidRPr="00CF09D3" w:rsidRDefault="00903E2D" w:rsidP="005633D1">
      <w:pPr>
        <w:pStyle w:val="TATBody"/>
        <w:spacing w:after="0"/>
        <w:ind w:left="720"/>
        <w:rPr>
          <w:szCs w:val="22"/>
        </w:rPr>
      </w:pPr>
      <w:r w:rsidRPr="00CF09D3">
        <w:rPr>
          <w:szCs w:val="22"/>
        </w:rPr>
        <w:t xml:space="preserve">The current DACA program was established on June 15, 2012 and provides deferred action and work </w:t>
      </w:r>
      <w:r>
        <w:rPr>
          <w:szCs w:val="22"/>
        </w:rPr>
        <w:t xml:space="preserve">permits </w:t>
      </w:r>
      <w:r w:rsidRPr="00CF09D3">
        <w:rPr>
          <w:szCs w:val="22"/>
        </w:rPr>
        <w:t xml:space="preserve">for a two year period.  To be eligible, a </w:t>
      </w:r>
      <w:r>
        <w:rPr>
          <w:szCs w:val="22"/>
        </w:rPr>
        <w:t xml:space="preserve">person </w:t>
      </w:r>
      <w:r w:rsidRPr="00CF09D3">
        <w:rPr>
          <w:szCs w:val="22"/>
        </w:rPr>
        <w:t xml:space="preserve">must meet the following </w:t>
      </w:r>
      <w:r>
        <w:rPr>
          <w:szCs w:val="22"/>
        </w:rPr>
        <w:t>criteria</w:t>
      </w:r>
      <w:r w:rsidRPr="00CF09D3">
        <w:rPr>
          <w:szCs w:val="22"/>
        </w:rPr>
        <w:t>:</w:t>
      </w:r>
    </w:p>
    <w:p w:rsidR="00903E2D" w:rsidRPr="00CF09D3" w:rsidRDefault="00903E2D" w:rsidP="00676B50">
      <w:pPr>
        <w:pStyle w:val="TATBody"/>
        <w:numPr>
          <w:ilvl w:val="0"/>
          <w:numId w:val="5"/>
        </w:numPr>
        <w:spacing w:after="0"/>
        <w:rPr>
          <w:szCs w:val="22"/>
        </w:rPr>
      </w:pPr>
      <w:r w:rsidRPr="00CF09D3">
        <w:rPr>
          <w:szCs w:val="22"/>
        </w:rPr>
        <w:t>Entered the U.S. prior to age 16;</w:t>
      </w:r>
    </w:p>
    <w:p w:rsidR="00903E2D" w:rsidRPr="00CF09D3" w:rsidRDefault="00903E2D" w:rsidP="00676B50">
      <w:pPr>
        <w:pStyle w:val="TATBody"/>
        <w:numPr>
          <w:ilvl w:val="0"/>
          <w:numId w:val="5"/>
        </w:numPr>
        <w:spacing w:after="0"/>
        <w:rPr>
          <w:szCs w:val="22"/>
        </w:rPr>
      </w:pPr>
      <w:r w:rsidRPr="00CF09D3">
        <w:rPr>
          <w:szCs w:val="22"/>
        </w:rPr>
        <w:t>Was under the age of 31 as of June 15, 2012;</w:t>
      </w:r>
    </w:p>
    <w:p w:rsidR="00903E2D" w:rsidRPr="00CF09D3" w:rsidRDefault="00903E2D" w:rsidP="00676B50">
      <w:pPr>
        <w:pStyle w:val="TATBody"/>
        <w:numPr>
          <w:ilvl w:val="0"/>
          <w:numId w:val="5"/>
        </w:numPr>
        <w:spacing w:after="0"/>
        <w:rPr>
          <w:szCs w:val="22"/>
        </w:rPr>
      </w:pPr>
      <w:r w:rsidRPr="00CF09D3">
        <w:rPr>
          <w:szCs w:val="22"/>
        </w:rPr>
        <w:t>Had no lawful status on June 15, 2012;</w:t>
      </w:r>
    </w:p>
    <w:p w:rsidR="00903E2D" w:rsidRPr="00CF09D3" w:rsidRDefault="00903E2D" w:rsidP="00676B50">
      <w:pPr>
        <w:pStyle w:val="TATBody"/>
        <w:numPr>
          <w:ilvl w:val="0"/>
          <w:numId w:val="5"/>
        </w:numPr>
        <w:spacing w:after="0"/>
        <w:rPr>
          <w:szCs w:val="22"/>
        </w:rPr>
      </w:pPr>
      <w:r w:rsidRPr="00CF09D3">
        <w:rPr>
          <w:szCs w:val="22"/>
        </w:rPr>
        <w:t>Graduated from high school; obtained a GED; or currently enrolled in school;</w:t>
      </w:r>
    </w:p>
    <w:p w:rsidR="00903E2D" w:rsidRPr="00CF09D3" w:rsidRDefault="00903E2D" w:rsidP="00676B50">
      <w:pPr>
        <w:pStyle w:val="TATBody"/>
        <w:numPr>
          <w:ilvl w:val="0"/>
          <w:numId w:val="5"/>
        </w:numPr>
        <w:spacing w:after="0"/>
        <w:rPr>
          <w:szCs w:val="22"/>
        </w:rPr>
      </w:pPr>
      <w:r w:rsidRPr="00CF09D3">
        <w:rPr>
          <w:szCs w:val="22"/>
        </w:rPr>
        <w:t>Had continuous residence in the U.S. from June 15, 2007 to the present;</w:t>
      </w:r>
    </w:p>
    <w:p w:rsidR="00903E2D" w:rsidRDefault="00903E2D" w:rsidP="00676B50">
      <w:pPr>
        <w:pStyle w:val="TATBody"/>
        <w:numPr>
          <w:ilvl w:val="0"/>
          <w:numId w:val="5"/>
        </w:numPr>
        <w:spacing w:after="0"/>
        <w:rPr>
          <w:szCs w:val="22"/>
        </w:rPr>
      </w:pPr>
      <w:r w:rsidRPr="00CF09D3">
        <w:rPr>
          <w:szCs w:val="22"/>
        </w:rPr>
        <w:t>Was physically present in the U.S. on June 15, 2012</w:t>
      </w:r>
      <w:r>
        <w:rPr>
          <w:szCs w:val="22"/>
        </w:rPr>
        <w:t xml:space="preserve"> and at the time of making the request</w:t>
      </w:r>
      <w:r w:rsidRPr="00CF09D3">
        <w:rPr>
          <w:szCs w:val="22"/>
        </w:rPr>
        <w:t>;</w:t>
      </w:r>
    </w:p>
    <w:p w:rsidR="00903E2D" w:rsidRPr="003E556E" w:rsidRDefault="00903E2D" w:rsidP="00676B50">
      <w:pPr>
        <w:pStyle w:val="TATBody"/>
        <w:numPr>
          <w:ilvl w:val="0"/>
          <w:numId w:val="5"/>
        </w:numPr>
        <w:spacing w:after="0"/>
        <w:rPr>
          <w:szCs w:val="22"/>
        </w:rPr>
      </w:pPr>
      <w:r w:rsidRPr="00CF09D3">
        <w:rPr>
          <w:szCs w:val="22"/>
        </w:rPr>
        <w:t>and</w:t>
      </w:r>
      <w:r>
        <w:rPr>
          <w:szCs w:val="22"/>
        </w:rPr>
        <w:t xml:space="preserve"> h</w:t>
      </w:r>
      <w:r w:rsidRPr="003E556E">
        <w:rPr>
          <w:szCs w:val="22"/>
        </w:rPr>
        <w:t xml:space="preserve">as not been convicted of a felony, misdemeanor, or three or more other misdemeanors; and is not considered a threat to public safety or national security. </w:t>
      </w:r>
    </w:p>
    <w:p w:rsidR="00903E2D" w:rsidRPr="00CF09D3" w:rsidRDefault="00903E2D" w:rsidP="005633D1">
      <w:pPr>
        <w:pStyle w:val="TATBody"/>
        <w:spacing w:after="0"/>
        <w:ind w:left="1080"/>
        <w:rPr>
          <w:szCs w:val="22"/>
        </w:rPr>
      </w:pPr>
    </w:p>
    <w:p w:rsidR="00903E2D" w:rsidRDefault="00903E2D" w:rsidP="005633D1">
      <w:pPr>
        <w:pStyle w:val="TATBody"/>
        <w:spacing w:after="0"/>
        <w:ind w:left="720"/>
        <w:rPr>
          <w:szCs w:val="22"/>
        </w:rPr>
      </w:pPr>
      <w:r w:rsidRPr="00CF09D3">
        <w:rPr>
          <w:szCs w:val="22"/>
        </w:rPr>
        <w:t xml:space="preserve">The Deferred Action Memo made three changes to the existing DACA program:  </w:t>
      </w:r>
    </w:p>
    <w:p w:rsidR="00903E2D" w:rsidRPr="00CF09D3" w:rsidRDefault="00903E2D" w:rsidP="005633D1">
      <w:pPr>
        <w:pStyle w:val="TATBody"/>
        <w:spacing w:after="0"/>
        <w:ind w:left="720"/>
        <w:rPr>
          <w:szCs w:val="22"/>
        </w:rPr>
      </w:pPr>
    </w:p>
    <w:p w:rsidR="00903E2D" w:rsidRPr="00CF09D3" w:rsidRDefault="00903E2D" w:rsidP="005633D1">
      <w:pPr>
        <w:pStyle w:val="TATBody"/>
        <w:spacing w:after="0"/>
        <w:ind w:firstLine="720"/>
        <w:rPr>
          <w:szCs w:val="22"/>
        </w:rPr>
      </w:pPr>
      <w:r w:rsidRPr="00CF09D3">
        <w:rPr>
          <w:szCs w:val="22"/>
          <w:u w:val="single"/>
        </w:rPr>
        <w:t>Eliminates the Age Cap</w:t>
      </w:r>
      <w:r w:rsidRPr="00CF09D3">
        <w:rPr>
          <w:szCs w:val="22"/>
        </w:rPr>
        <w:t xml:space="preserve"> </w:t>
      </w:r>
    </w:p>
    <w:p w:rsidR="00903E2D" w:rsidRPr="00CF09D3" w:rsidRDefault="00903E2D" w:rsidP="005633D1">
      <w:pPr>
        <w:pStyle w:val="TATBody"/>
        <w:spacing w:after="0"/>
        <w:ind w:left="1080"/>
        <w:rPr>
          <w:szCs w:val="22"/>
        </w:rPr>
      </w:pPr>
      <w:r w:rsidRPr="00CF09D3">
        <w:rPr>
          <w:szCs w:val="22"/>
        </w:rPr>
        <w:t xml:space="preserve">The current DACA program limits eligibility to </w:t>
      </w:r>
      <w:r>
        <w:rPr>
          <w:szCs w:val="22"/>
        </w:rPr>
        <w:t xml:space="preserve">people </w:t>
      </w:r>
      <w:r w:rsidRPr="00CF09D3">
        <w:rPr>
          <w:szCs w:val="22"/>
        </w:rPr>
        <w:t xml:space="preserve">who were under the age of 31 as of June 15, 2012.  Going forward, this age restriction will no longer apply.  </w:t>
      </w:r>
      <w:r>
        <w:rPr>
          <w:szCs w:val="22"/>
        </w:rPr>
        <w:t xml:space="preserve">People </w:t>
      </w:r>
      <w:r w:rsidRPr="00CF09D3">
        <w:rPr>
          <w:szCs w:val="22"/>
        </w:rPr>
        <w:t>who arrived in the United States before age 16 may qualify for DACA, even if they were over 31 as of June 2012</w:t>
      </w:r>
      <w:r>
        <w:rPr>
          <w:szCs w:val="22"/>
        </w:rPr>
        <w:t>.</w:t>
      </w:r>
      <w:r w:rsidRPr="00CF09D3">
        <w:rPr>
          <w:szCs w:val="22"/>
        </w:rPr>
        <w:t xml:space="preserve"> However, to apply for DACA with </w:t>
      </w:r>
      <w:r>
        <w:rPr>
          <w:szCs w:val="22"/>
        </w:rPr>
        <w:t>United States Citizenship and Immigration Services (</w:t>
      </w:r>
      <w:r w:rsidRPr="00CF09D3">
        <w:rPr>
          <w:szCs w:val="22"/>
        </w:rPr>
        <w:t>USCIS</w:t>
      </w:r>
      <w:r>
        <w:rPr>
          <w:szCs w:val="22"/>
        </w:rPr>
        <w:t>)</w:t>
      </w:r>
      <w:r w:rsidRPr="00CF09D3">
        <w:rPr>
          <w:szCs w:val="22"/>
        </w:rPr>
        <w:t xml:space="preserve">, a </w:t>
      </w:r>
      <w:r>
        <w:rPr>
          <w:szCs w:val="22"/>
        </w:rPr>
        <w:t xml:space="preserve">person </w:t>
      </w:r>
      <w:r w:rsidRPr="00CF09D3">
        <w:rPr>
          <w:szCs w:val="22"/>
        </w:rPr>
        <w:t>must be at least 15 years old</w:t>
      </w:r>
      <w:r>
        <w:rPr>
          <w:szCs w:val="22"/>
        </w:rPr>
        <w:t>, unless she is</w:t>
      </w:r>
      <w:r w:rsidRPr="004C6EDE">
        <w:rPr>
          <w:szCs w:val="22"/>
        </w:rPr>
        <w:t xml:space="preserve"> currentl</w:t>
      </w:r>
      <w:r>
        <w:rPr>
          <w:szCs w:val="22"/>
        </w:rPr>
        <w:t>y in removal proceedings or has</w:t>
      </w:r>
      <w:r w:rsidRPr="004C6EDE">
        <w:rPr>
          <w:szCs w:val="22"/>
        </w:rPr>
        <w:t xml:space="preserve"> a final removal or voluntary departure order</w:t>
      </w:r>
      <w:r w:rsidRPr="00CF09D3">
        <w:rPr>
          <w:szCs w:val="22"/>
        </w:rPr>
        <w:t xml:space="preserve">.  The Deferred Action </w:t>
      </w:r>
      <w:r>
        <w:rPr>
          <w:szCs w:val="22"/>
        </w:rPr>
        <w:t>M</w:t>
      </w:r>
      <w:r w:rsidRPr="00CF09D3">
        <w:rPr>
          <w:szCs w:val="22"/>
        </w:rPr>
        <w:t xml:space="preserve">emo does not change this requirement. </w:t>
      </w:r>
    </w:p>
    <w:p w:rsidR="00903E2D" w:rsidRDefault="00903E2D" w:rsidP="005633D1">
      <w:pPr>
        <w:pStyle w:val="TATBody"/>
        <w:spacing w:after="0"/>
        <w:ind w:firstLine="720"/>
        <w:rPr>
          <w:szCs w:val="22"/>
          <w:u w:val="single"/>
        </w:rPr>
      </w:pPr>
    </w:p>
    <w:p w:rsidR="00903E2D" w:rsidRDefault="00903E2D">
      <w:pPr>
        <w:rPr>
          <w:rFonts w:ascii="Calibri" w:hAnsi="Calibri"/>
          <w:sz w:val="22"/>
          <w:szCs w:val="22"/>
          <w:u w:val="single"/>
        </w:rPr>
      </w:pPr>
      <w:r>
        <w:rPr>
          <w:szCs w:val="22"/>
          <w:u w:val="single"/>
        </w:rPr>
        <w:br w:type="page"/>
      </w:r>
    </w:p>
    <w:p w:rsidR="00903E2D" w:rsidRPr="00CF09D3" w:rsidRDefault="00903E2D" w:rsidP="005633D1">
      <w:pPr>
        <w:pStyle w:val="TATBody"/>
        <w:spacing w:after="0"/>
        <w:ind w:firstLine="720"/>
        <w:rPr>
          <w:szCs w:val="22"/>
        </w:rPr>
      </w:pPr>
      <w:r w:rsidRPr="00CF09D3">
        <w:rPr>
          <w:szCs w:val="22"/>
          <w:u w:val="single"/>
        </w:rPr>
        <w:lastRenderedPageBreak/>
        <w:t>Adjusts the date-of-entry requirement</w:t>
      </w:r>
      <w:r w:rsidRPr="00CF09D3">
        <w:rPr>
          <w:szCs w:val="22"/>
        </w:rPr>
        <w:t xml:space="preserve"> </w:t>
      </w:r>
    </w:p>
    <w:p w:rsidR="00903E2D" w:rsidRPr="00CF09D3" w:rsidRDefault="00903E2D" w:rsidP="00DA7C62">
      <w:pPr>
        <w:pStyle w:val="TATBody"/>
        <w:ind w:left="1080"/>
        <w:rPr>
          <w:szCs w:val="22"/>
        </w:rPr>
      </w:pPr>
      <w:r w:rsidRPr="00CF09D3">
        <w:rPr>
          <w:szCs w:val="22"/>
        </w:rPr>
        <w:t xml:space="preserve">Current DACA guidelines require an applicant to prove continuous residence in the United States from June 15, 2007 to the present.  The new guidelines advance the continuous residence start date to January 1, 2010.  </w:t>
      </w:r>
    </w:p>
    <w:p w:rsidR="00903E2D" w:rsidRPr="00CF09D3" w:rsidRDefault="00903E2D" w:rsidP="005633D1">
      <w:pPr>
        <w:pStyle w:val="TATBody"/>
        <w:spacing w:after="0"/>
        <w:ind w:firstLine="720"/>
        <w:rPr>
          <w:szCs w:val="22"/>
          <w:u w:val="single"/>
        </w:rPr>
      </w:pPr>
      <w:r w:rsidRPr="00CF09D3">
        <w:rPr>
          <w:szCs w:val="22"/>
          <w:u w:val="single"/>
        </w:rPr>
        <w:t xml:space="preserve">Extends deferred action and work authorization from two years to three years </w:t>
      </w:r>
    </w:p>
    <w:p w:rsidR="00903E2D" w:rsidRPr="00676B50" w:rsidRDefault="00903E2D" w:rsidP="00676B50">
      <w:pPr>
        <w:pStyle w:val="TATBody"/>
        <w:spacing w:after="0"/>
        <w:ind w:left="1080"/>
        <w:rPr>
          <w:szCs w:val="22"/>
          <w:u w:val="single"/>
        </w:rPr>
      </w:pPr>
      <w:r>
        <w:rPr>
          <w:szCs w:val="22"/>
        </w:rPr>
        <w:t>Grants</w:t>
      </w:r>
      <w:r w:rsidRPr="00CF09D3">
        <w:rPr>
          <w:szCs w:val="22"/>
        </w:rPr>
        <w:t xml:space="preserve"> of deferred action and work </w:t>
      </w:r>
      <w:r>
        <w:rPr>
          <w:szCs w:val="22"/>
        </w:rPr>
        <w:t xml:space="preserve">permits </w:t>
      </w:r>
      <w:r w:rsidRPr="00CF09D3">
        <w:rPr>
          <w:szCs w:val="22"/>
        </w:rPr>
        <w:t xml:space="preserve">will be for a three-year period, instead of two years.  This change became effective on November 24, 2014 for </w:t>
      </w:r>
      <w:r>
        <w:rPr>
          <w:szCs w:val="22"/>
        </w:rPr>
        <w:t>people who are approved for</w:t>
      </w:r>
      <w:r w:rsidRPr="00CF09D3">
        <w:rPr>
          <w:szCs w:val="22"/>
        </w:rPr>
        <w:t xml:space="preserve"> first-time DACA and DACA renewals</w:t>
      </w:r>
      <w:r>
        <w:rPr>
          <w:szCs w:val="22"/>
        </w:rPr>
        <w:t xml:space="preserve"> on or after that date</w:t>
      </w:r>
      <w:r w:rsidRPr="00CF09D3">
        <w:rPr>
          <w:szCs w:val="22"/>
        </w:rPr>
        <w:t xml:space="preserve">. </w:t>
      </w:r>
    </w:p>
    <w:p w:rsidR="00903E2D" w:rsidRPr="00676B50" w:rsidRDefault="00903E2D" w:rsidP="00676B50">
      <w:pPr>
        <w:pStyle w:val="TATNumberHeader"/>
      </w:pPr>
      <w:r w:rsidRPr="00CF09D3">
        <w:t>When will USCIS begin accepting applications under the new guidelines?</w:t>
      </w:r>
    </w:p>
    <w:p w:rsidR="00903E2D" w:rsidRPr="00676B50" w:rsidRDefault="00903E2D" w:rsidP="00676B50">
      <w:pPr>
        <w:pStyle w:val="TATBody"/>
        <w:spacing w:after="0"/>
        <w:ind w:left="720"/>
        <w:rPr>
          <w:szCs w:val="22"/>
        </w:rPr>
      </w:pPr>
      <w:r w:rsidRPr="00CF09D3">
        <w:rPr>
          <w:szCs w:val="22"/>
        </w:rPr>
        <w:t xml:space="preserve">At this time, </w:t>
      </w:r>
      <w:r>
        <w:rPr>
          <w:szCs w:val="22"/>
        </w:rPr>
        <w:t>people</w:t>
      </w:r>
      <w:r w:rsidRPr="00CF09D3">
        <w:rPr>
          <w:szCs w:val="22"/>
        </w:rPr>
        <w:t xml:space="preserve"> cannot apply for DACA under the new criteria announced in the new Deferred Action Memo.  USCIS will begin accepting applications no later than ninety days from the date of the announcement (by February </w:t>
      </w:r>
      <w:r>
        <w:rPr>
          <w:szCs w:val="22"/>
        </w:rPr>
        <w:t>18</w:t>
      </w:r>
      <w:r w:rsidRPr="00CF09D3">
        <w:rPr>
          <w:szCs w:val="22"/>
        </w:rPr>
        <w:t>, 2015).  USCIS will likely</w:t>
      </w:r>
      <w:r>
        <w:rPr>
          <w:szCs w:val="22"/>
        </w:rPr>
        <w:t xml:space="preserve"> change</w:t>
      </w:r>
      <w:r w:rsidRPr="00CF09D3">
        <w:rPr>
          <w:szCs w:val="22"/>
        </w:rPr>
        <w:t xml:space="preserve"> the existing application form (Form I-821D) to reflect changes in the guidelines.  As with the current program, applicants will be required to pay a $465 application fee and undergo biometrics.  Visit </w:t>
      </w:r>
      <w:hyperlink r:id="rId8" w:history="1">
        <w:r w:rsidRPr="00CF09D3">
          <w:rPr>
            <w:rStyle w:val="Hyperlink"/>
            <w:szCs w:val="22"/>
          </w:rPr>
          <w:t>www.uscis.gov</w:t>
        </w:r>
      </w:hyperlink>
      <w:r w:rsidRPr="00CF09D3">
        <w:rPr>
          <w:szCs w:val="22"/>
        </w:rPr>
        <w:t xml:space="preserve"> and </w:t>
      </w:r>
      <w:hyperlink r:id="rId9" w:history="1">
        <w:r w:rsidRPr="00CF09D3">
          <w:rPr>
            <w:rStyle w:val="Hyperlink"/>
            <w:szCs w:val="22"/>
          </w:rPr>
          <w:t>http://www.adminrelief.org/</w:t>
        </w:r>
      </w:hyperlink>
      <w:r w:rsidRPr="00CF09D3">
        <w:rPr>
          <w:szCs w:val="22"/>
        </w:rPr>
        <w:t xml:space="preserve"> for updated information. </w:t>
      </w:r>
    </w:p>
    <w:p w:rsidR="00903E2D" w:rsidRPr="00676B50" w:rsidRDefault="00903E2D" w:rsidP="00676B50">
      <w:pPr>
        <w:pStyle w:val="TATNumberHeader"/>
      </w:pPr>
      <w:r w:rsidRPr="00CF09D3">
        <w:t>If my client is eligible under the current guidelines, may she apply for initial DACA or renew her DACA now?</w:t>
      </w:r>
    </w:p>
    <w:p w:rsidR="00903E2D" w:rsidRPr="00676B50" w:rsidRDefault="00903E2D" w:rsidP="00676B50">
      <w:pPr>
        <w:pStyle w:val="TATBody"/>
        <w:spacing w:after="0"/>
        <w:ind w:left="720"/>
        <w:rPr>
          <w:szCs w:val="22"/>
        </w:rPr>
      </w:pPr>
      <w:r w:rsidRPr="00CF09D3">
        <w:rPr>
          <w:szCs w:val="22"/>
        </w:rPr>
        <w:t>Yes.  USCIS continues to accept initial and renewal DACA applications under the guidelines</w:t>
      </w:r>
      <w:r>
        <w:rPr>
          <w:szCs w:val="22"/>
        </w:rPr>
        <w:t xml:space="preserve"> issued before November 20, 2014</w:t>
      </w:r>
      <w:r w:rsidRPr="00CF09D3">
        <w:rPr>
          <w:szCs w:val="22"/>
        </w:rPr>
        <w:t>.  If your client qualifies for DACA</w:t>
      </w:r>
      <w:r>
        <w:rPr>
          <w:szCs w:val="22"/>
        </w:rPr>
        <w:t xml:space="preserve"> under the original criteria</w:t>
      </w:r>
      <w:r w:rsidRPr="00CF09D3">
        <w:rPr>
          <w:szCs w:val="22"/>
        </w:rPr>
        <w:t xml:space="preserve">, she does not need to wait until February </w:t>
      </w:r>
      <w:r>
        <w:rPr>
          <w:szCs w:val="22"/>
        </w:rPr>
        <w:t>18</w:t>
      </w:r>
      <w:r w:rsidRPr="00CF09D3">
        <w:rPr>
          <w:szCs w:val="22"/>
        </w:rPr>
        <w:t>, 2015</w:t>
      </w:r>
      <w:r>
        <w:rPr>
          <w:szCs w:val="22"/>
        </w:rPr>
        <w:t>,</w:t>
      </w:r>
      <w:r w:rsidRPr="00CF09D3">
        <w:rPr>
          <w:szCs w:val="22"/>
        </w:rPr>
        <w:t xml:space="preserve"> but may apply now.  </w:t>
      </w:r>
    </w:p>
    <w:p w:rsidR="00903E2D" w:rsidRPr="00676B50" w:rsidRDefault="00903E2D" w:rsidP="00676B50">
      <w:pPr>
        <w:pStyle w:val="TATNumberHeader"/>
      </w:pPr>
      <w:r w:rsidRPr="00CF09D3">
        <w:t>My client is applying now for initial or renewal DACA.  If she is approved, how long will her deferred action and work authorization be granted for?</w:t>
      </w:r>
    </w:p>
    <w:p w:rsidR="00903E2D" w:rsidRPr="00676B50" w:rsidRDefault="00903E2D" w:rsidP="00676B50">
      <w:pPr>
        <w:pStyle w:val="TATBody"/>
        <w:ind w:left="720"/>
      </w:pPr>
      <w:r w:rsidRPr="00CF09D3">
        <w:t xml:space="preserve">The executive action extends the deferred action grant from two years to three.  This change is effective immediately.  In other words, for applicants with initial or renewal requests that were pending on November 24, 2014, USCIS will grant work authorization for a three-year period, rather than a two year period.  </w:t>
      </w:r>
    </w:p>
    <w:p w:rsidR="00903E2D" w:rsidRPr="00676B50" w:rsidRDefault="00903E2D" w:rsidP="00676B50">
      <w:pPr>
        <w:pStyle w:val="TATNumberHeader"/>
      </w:pPr>
      <w:r w:rsidRPr="00CF09D3">
        <w:t>My client already renewed her DACA before the President’s November 20, 2014 announcement.  How can she get a new work permit valid for 3-years?</w:t>
      </w:r>
    </w:p>
    <w:p w:rsidR="00903E2D" w:rsidRPr="00676B50" w:rsidRDefault="00903E2D" w:rsidP="00676B50">
      <w:pPr>
        <w:pStyle w:val="TATBody"/>
        <w:spacing w:after="0"/>
        <w:ind w:left="720"/>
        <w:rPr>
          <w:szCs w:val="22"/>
        </w:rPr>
      </w:pPr>
      <w:r w:rsidRPr="00CF09D3">
        <w:rPr>
          <w:szCs w:val="22"/>
        </w:rPr>
        <w:t xml:space="preserve">At this time, we don’t know what the process will be.  USCIS has announced that it is exploring how to extend two-year work permits </w:t>
      </w:r>
      <w:r>
        <w:rPr>
          <w:szCs w:val="22"/>
        </w:rPr>
        <w:t xml:space="preserve">already </w:t>
      </w:r>
      <w:r w:rsidRPr="00CF09D3">
        <w:rPr>
          <w:szCs w:val="22"/>
        </w:rPr>
        <w:t xml:space="preserve">issued to DACA renewal recipients.  Visit </w:t>
      </w:r>
      <w:hyperlink r:id="rId10" w:history="1">
        <w:r w:rsidRPr="00CF09D3">
          <w:rPr>
            <w:rStyle w:val="Hyperlink"/>
            <w:szCs w:val="22"/>
          </w:rPr>
          <w:t>www.uscis.gov</w:t>
        </w:r>
      </w:hyperlink>
      <w:r w:rsidRPr="00CF09D3">
        <w:rPr>
          <w:szCs w:val="22"/>
        </w:rPr>
        <w:t xml:space="preserve"> and </w:t>
      </w:r>
      <w:hyperlink r:id="rId11" w:history="1">
        <w:r w:rsidRPr="00CF09D3">
          <w:rPr>
            <w:rStyle w:val="Hyperlink"/>
            <w:szCs w:val="22"/>
          </w:rPr>
          <w:t>http://www.adminrelief.org/</w:t>
        </w:r>
      </w:hyperlink>
      <w:r w:rsidRPr="00CF09D3">
        <w:rPr>
          <w:szCs w:val="22"/>
        </w:rPr>
        <w:t xml:space="preserve"> for updated information.  In the meantime, two-year work permits issued under the previous guidelines continue to be valid through the expiration date indicated on the card. </w:t>
      </w:r>
    </w:p>
    <w:p w:rsidR="00903E2D" w:rsidRPr="00676B50" w:rsidRDefault="00903E2D" w:rsidP="00676B50">
      <w:pPr>
        <w:pStyle w:val="TATNumberHeader"/>
      </w:pPr>
      <w:r w:rsidRPr="00CF09D3">
        <w:t>Has the physical presence requirement changed?</w:t>
      </w:r>
    </w:p>
    <w:p w:rsidR="00903E2D" w:rsidRPr="00676B50" w:rsidRDefault="00903E2D" w:rsidP="00676B50">
      <w:pPr>
        <w:pStyle w:val="TATBody"/>
        <w:spacing w:after="0"/>
        <w:ind w:left="720"/>
        <w:rPr>
          <w:szCs w:val="22"/>
        </w:rPr>
      </w:pPr>
      <w:r w:rsidRPr="00CF09D3">
        <w:rPr>
          <w:szCs w:val="22"/>
        </w:rPr>
        <w:t>The Deferred Action Memo does not directly address whether there will be a change to the current requirement that an individual was physically present in the United States on June 15, 2012.  The original physical presence requirement reflects the date the DACA program was first announced.  No guidance has been issued indicating that the physical presence date will change to reflect the date of the recent Deferred Action Memo</w:t>
      </w:r>
      <w:r>
        <w:rPr>
          <w:szCs w:val="22"/>
        </w:rPr>
        <w:t xml:space="preserve"> -</w:t>
      </w:r>
      <w:r w:rsidRPr="00CF09D3">
        <w:rPr>
          <w:szCs w:val="22"/>
        </w:rPr>
        <w:t xml:space="preserve"> November 20, 2014.</w:t>
      </w:r>
      <w:r>
        <w:rPr>
          <w:szCs w:val="22"/>
        </w:rPr>
        <w:t xml:space="preserve"> </w:t>
      </w:r>
    </w:p>
    <w:p w:rsidR="00903E2D" w:rsidRDefault="00903E2D">
      <w:pPr>
        <w:rPr>
          <w:rFonts w:ascii="Calibri" w:hAnsi="Calibri"/>
          <w:b/>
          <w:sz w:val="22"/>
          <w:szCs w:val="22"/>
        </w:rPr>
      </w:pPr>
      <w:r>
        <w:br w:type="page"/>
      </w:r>
    </w:p>
    <w:p w:rsidR="00903E2D" w:rsidRPr="00676B50" w:rsidRDefault="00903E2D" w:rsidP="00676B50">
      <w:pPr>
        <w:pStyle w:val="TATNumberHeader"/>
      </w:pPr>
      <w:r w:rsidRPr="00CF09D3">
        <w:t>Does the recent executive action change the existing criminal bars to DACA?</w:t>
      </w:r>
    </w:p>
    <w:p w:rsidR="00903E2D" w:rsidRPr="00676B50" w:rsidRDefault="00903E2D" w:rsidP="00676B50">
      <w:pPr>
        <w:pStyle w:val="TATBody"/>
        <w:spacing w:after="0"/>
        <w:ind w:left="720"/>
        <w:rPr>
          <w:szCs w:val="22"/>
        </w:rPr>
      </w:pPr>
      <w:r w:rsidRPr="00CF09D3">
        <w:rPr>
          <w:szCs w:val="22"/>
        </w:rPr>
        <w:t xml:space="preserve">No, the criminal bars to DACA remain the same.  Guidance defining felonies, significant misdemeanors, and three or more non-significant misdemeanors (as they apply to DACA) are not </w:t>
      </w:r>
      <w:r>
        <w:rPr>
          <w:szCs w:val="22"/>
        </w:rPr>
        <w:t>chang</w:t>
      </w:r>
      <w:r w:rsidRPr="00CF09D3">
        <w:rPr>
          <w:szCs w:val="22"/>
        </w:rPr>
        <w:t xml:space="preserve">ed by the executive action.     </w:t>
      </w:r>
    </w:p>
    <w:p w:rsidR="00903E2D" w:rsidRPr="00676B50" w:rsidRDefault="00903E2D" w:rsidP="00676B50">
      <w:pPr>
        <w:pStyle w:val="TATNumberHeader"/>
      </w:pPr>
      <w:r w:rsidRPr="00CF09D3">
        <w:t>My client may qualify for both DACA and DAPA.  What factors should we consider in determining which program to apply for?</w:t>
      </w:r>
    </w:p>
    <w:p w:rsidR="00903E2D" w:rsidRPr="00676B50" w:rsidRDefault="00903E2D" w:rsidP="007E4A13">
      <w:pPr>
        <w:pStyle w:val="TATBody"/>
        <w:ind w:left="720"/>
      </w:pPr>
      <w:r w:rsidRPr="00CF09D3">
        <w:t xml:space="preserve">Some </w:t>
      </w:r>
      <w:r>
        <w:t xml:space="preserve">people </w:t>
      </w:r>
      <w:r w:rsidRPr="00CF09D3">
        <w:t>may qualify for both DACA and DAPA.  DAPA is a new deferred action program that benefits certain parents of U</w:t>
      </w:r>
      <w:r>
        <w:t>.</w:t>
      </w:r>
      <w:r w:rsidRPr="00CF09D3">
        <w:t>S</w:t>
      </w:r>
      <w:r>
        <w:t xml:space="preserve">. </w:t>
      </w:r>
      <w:r w:rsidRPr="00CF09D3">
        <w:t>C</w:t>
      </w:r>
      <w:r>
        <w:t>itizen</w:t>
      </w:r>
      <w:r w:rsidRPr="00CF09D3">
        <w:t>s or L</w:t>
      </w:r>
      <w:r>
        <w:t xml:space="preserve">awful </w:t>
      </w:r>
      <w:r w:rsidRPr="00CF09D3">
        <w:t>P</w:t>
      </w:r>
      <w:r>
        <w:t xml:space="preserve">ermanent </w:t>
      </w:r>
      <w:r w:rsidRPr="00CF09D3">
        <w:t>R</w:t>
      </w:r>
      <w:r>
        <w:t>esident</w:t>
      </w:r>
      <w:r w:rsidRPr="00CF09D3">
        <w:t>s who have continuously resided in the United States since January 1, 2010.  Guidelines for DAPA eligibility are set forth in the Deferred Action Memo.  Unlike DACA, DAPA does not include an education requirement.  Additionally</w:t>
      </w:r>
      <w:r>
        <w:t xml:space="preserve">, </w:t>
      </w:r>
      <w:r w:rsidRPr="00CF09D3">
        <w:t xml:space="preserve">individuals may benefit from DAPA regardless of their age at </w:t>
      </w:r>
      <w:r>
        <w:t xml:space="preserve">the time they entered the U.S.  If your client qualifies for DACA under the original guidelines, she can apply now, rather than wait until May 19, 2015, which is the approximate date that USCIS will begin accepting applications for DAPA. </w:t>
      </w:r>
    </w:p>
    <w:p w:rsidR="00903E2D" w:rsidRPr="00676B50" w:rsidRDefault="00903E2D" w:rsidP="00676B50">
      <w:pPr>
        <w:pStyle w:val="ListParagraph"/>
        <w:spacing w:after="0" w:line="240" w:lineRule="auto"/>
        <w:rPr>
          <w:rFonts w:ascii="Calibri" w:hAnsi="Calibri"/>
        </w:rPr>
      </w:pPr>
      <w:r>
        <w:rPr>
          <w:rFonts w:ascii="Calibri" w:hAnsi="Calibri"/>
        </w:rPr>
        <w:t xml:space="preserve">The ineligibility bars to DAPA are broader than those that apply to DACA, and cover both criminal offenses and immigration violations. </w:t>
      </w:r>
      <w:r w:rsidRPr="00CF09D3">
        <w:rPr>
          <w:rFonts w:ascii="Calibri" w:hAnsi="Calibri"/>
        </w:rPr>
        <w:t>Thus, individuals with certain immigration or criminal histories may be eligible for DACA but</w:t>
      </w:r>
      <w:r>
        <w:rPr>
          <w:rFonts w:ascii="Calibri" w:hAnsi="Calibri"/>
        </w:rPr>
        <w:t xml:space="preserve"> may</w:t>
      </w:r>
      <w:r w:rsidRPr="00CF09D3">
        <w:rPr>
          <w:rFonts w:ascii="Calibri" w:hAnsi="Calibri"/>
        </w:rPr>
        <w:t xml:space="preserve"> be disqualified from DAPA.  Visit </w:t>
      </w:r>
      <w:hyperlink r:id="rId12" w:history="1">
        <w:r w:rsidRPr="00CF09D3">
          <w:rPr>
            <w:rStyle w:val="Hyperlink"/>
            <w:rFonts w:ascii="Calibri" w:hAnsi="Calibri"/>
          </w:rPr>
          <w:t>www.uscis.gov</w:t>
        </w:r>
      </w:hyperlink>
      <w:r w:rsidRPr="00CF09D3">
        <w:rPr>
          <w:rFonts w:ascii="Calibri" w:hAnsi="Calibri"/>
        </w:rPr>
        <w:t xml:space="preserve"> and </w:t>
      </w:r>
      <w:hyperlink r:id="rId13" w:history="1">
        <w:r w:rsidRPr="00CF09D3">
          <w:rPr>
            <w:rStyle w:val="Hyperlink"/>
            <w:rFonts w:ascii="Calibri" w:hAnsi="Calibri"/>
          </w:rPr>
          <w:t>http://www.adminrelief.org/</w:t>
        </w:r>
      </w:hyperlink>
      <w:r w:rsidRPr="00CF09D3">
        <w:rPr>
          <w:rFonts w:ascii="Calibri" w:hAnsi="Calibri"/>
        </w:rPr>
        <w:t xml:space="preserve"> for more information on the DAPA program and the new DHS priorities for immigration enforcement. </w:t>
      </w:r>
    </w:p>
    <w:p w:rsidR="00903E2D" w:rsidRPr="00676B50" w:rsidRDefault="00903E2D" w:rsidP="00676B50">
      <w:pPr>
        <w:pStyle w:val="TATNumberHeader"/>
      </w:pPr>
      <w:r w:rsidRPr="00CF09D3">
        <w:t>Will parents of DACA grantees obtain any immigration benefits under the new policy?</w:t>
      </w:r>
    </w:p>
    <w:p w:rsidR="00903E2D" w:rsidRDefault="00903E2D" w:rsidP="00676B50">
      <w:pPr>
        <w:pStyle w:val="TATBody"/>
        <w:spacing w:after="0"/>
        <w:ind w:left="720"/>
        <w:rPr>
          <w:b/>
          <w:szCs w:val="22"/>
        </w:rPr>
      </w:pPr>
      <w:r w:rsidRPr="00CF09D3">
        <w:rPr>
          <w:szCs w:val="22"/>
        </w:rPr>
        <w:t>The new deferred action programs do not provide immigration relief to the parents of DACA recipients.  Only parents of U.S. citizens and lawful permanent residents may qualify for Deferred Action for Parental Accountability (DAPA).</w:t>
      </w:r>
    </w:p>
    <w:p w:rsidR="00903E2D" w:rsidRPr="00676B50" w:rsidRDefault="00903E2D" w:rsidP="00676B50">
      <w:pPr>
        <w:pStyle w:val="TATNumberHeader"/>
      </w:pPr>
      <w:r w:rsidRPr="00CF09D3">
        <w:t>How will these changes impact a DACA recipient’s ability to travel on advance parole?</w:t>
      </w:r>
    </w:p>
    <w:p w:rsidR="00903E2D" w:rsidRDefault="00903E2D" w:rsidP="007E4A13">
      <w:pPr>
        <w:pStyle w:val="TATBody"/>
        <w:ind w:left="720"/>
        <w:rPr>
          <w:szCs w:val="22"/>
        </w:rPr>
      </w:pPr>
      <w:r w:rsidRPr="003B086C">
        <w:rPr>
          <w:szCs w:val="22"/>
        </w:rPr>
        <w:t xml:space="preserve">In </w:t>
      </w:r>
      <w:r w:rsidRPr="003B086C">
        <w:rPr>
          <w:i/>
          <w:szCs w:val="22"/>
        </w:rPr>
        <w:t>Matter of Arrabally</w:t>
      </w:r>
      <w:r>
        <w:rPr>
          <w:i/>
          <w:szCs w:val="22"/>
        </w:rPr>
        <w:t xml:space="preserve"> and Yerrabelly </w:t>
      </w:r>
      <w:r w:rsidRPr="000106C1">
        <w:rPr>
          <w:szCs w:val="22"/>
        </w:rPr>
        <w:t>25 I&amp;N Dec. 771</w:t>
      </w:r>
      <w:r w:rsidRPr="003B086C">
        <w:rPr>
          <w:i/>
          <w:szCs w:val="22"/>
        </w:rPr>
        <w:t xml:space="preserve"> </w:t>
      </w:r>
      <w:r w:rsidRPr="003B086C">
        <w:rPr>
          <w:szCs w:val="22"/>
        </w:rPr>
        <w:t>(BIA 2012), the B</w:t>
      </w:r>
      <w:r>
        <w:rPr>
          <w:szCs w:val="22"/>
        </w:rPr>
        <w:t xml:space="preserve">oard of </w:t>
      </w:r>
      <w:r w:rsidRPr="003B086C">
        <w:rPr>
          <w:szCs w:val="22"/>
        </w:rPr>
        <w:t>I</w:t>
      </w:r>
      <w:r>
        <w:rPr>
          <w:szCs w:val="22"/>
        </w:rPr>
        <w:t xml:space="preserve">mmigration </w:t>
      </w:r>
      <w:r w:rsidRPr="003B086C">
        <w:rPr>
          <w:szCs w:val="22"/>
        </w:rPr>
        <w:t>A</w:t>
      </w:r>
      <w:r>
        <w:rPr>
          <w:szCs w:val="22"/>
        </w:rPr>
        <w:t>ppeals</w:t>
      </w:r>
      <w:r w:rsidRPr="003B086C">
        <w:rPr>
          <w:szCs w:val="22"/>
        </w:rPr>
        <w:t xml:space="preserve"> issued a precedent decision holding that travel abroad with advance parole is not considered a departure for purposes of the “</w:t>
      </w:r>
      <w:r>
        <w:rPr>
          <w:szCs w:val="22"/>
        </w:rPr>
        <w:t xml:space="preserve">three </w:t>
      </w:r>
      <w:r w:rsidRPr="003B086C">
        <w:rPr>
          <w:szCs w:val="22"/>
        </w:rPr>
        <w:t>and</w:t>
      </w:r>
      <w:r>
        <w:rPr>
          <w:szCs w:val="22"/>
        </w:rPr>
        <w:t xml:space="preserve"> ten</w:t>
      </w:r>
      <w:r w:rsidRPr="003B086C">
        <w:rPr>
          <w:szCs w:val="22"/>
        </w:rPr>
        <w:t xml:space="preserve"> year bars,” under INA Section 212(a)(9)(B)(i).  This case arose in the context of adjustment </w:t>
      </w:r>
      <w:r>
        <w:rPr>
          <w:szCs w:val="22"/>
        </w:rPr>
        <w:t xml:space="preserve">of status </w:t>
      </w:r>
      <w:r w:rsidRPr="003B086C">
        <w:rPr>
          <w:szCs w:val="22"/>
        </w:rPr>
        <w:t>applications</w:t>
      </w:r>
      <w:r>
        <w:rPr>
          <w:szCs w:val="22"/>
        </w:rPr>
        <w:t xml:space="preserve">, </w:t>
      </w:r>
      <w:r w:rsidRPr="003B086C">
        <w:rPr>
          <w:szCs w:val="22"/>
        </w:rPr>
        <w:t xml:space="preserve">and </w:t>
      </w:r>
      <w:r>
        <w:rPr>
          <w:szCs w:val="22"/>
        </w:rPr>
        <w:t xml:space="preserve">the </w:t>
      </w:r>
      <w:r w:rsidRPr="003B086C">
        <w:rPr>
          <w:szCs w:val="22"/>
        </w:rPr>
        <w:t xml:space="preserve">USCIS </w:t>
      </w:r>
      <w:r w:rsidRPr="003B086C">
        <w:rPr>
          <w:color w:val="000000"/>
          <w:szCs w:val="22"/>
          <w:shd w:val="clear" w:color="auto" w:fill="FFFFFF"/>
        </w:rPr>
        <w:t>Administrative Appeals Office (AAO) has</w:t>
      </w:r>
      <w:r>
        <w:rPr>
          <w:color w:val="000000"/>
          <w:szCs w:val="22"/>
          <w:shd w:val="clear" w:color="auto" w:fill="FFFFFF"/>
        </w:rPr>
        <w:t xml:space="preserve"> since</w:t>
      </w:r>
      <w:r w:rsidRPr="003B086C">
        <w:rPr>
          <w:color w:val="000000"/>
          <w:szCs w:val="22"/>
          <w:shd w:val="clear" w:color="auto" w:fill="FFFFFF"/>
        </w:rPr>
        <w:t xml:space="preserve"> applied this analysis in several cases involving </w:t>
      </w:r>
      <w:r>
        <w:rPr>
          <w:color w:val="000000"/>
          <w:szCs w:val="22"/>
          <w:shd w:val="clear" w:color="auto" w:fill="FFFFFF"/>
        </w:rPr>
        <w:t xml:space="preserve">travel on advance parole by </w:t>
      </w:r>
      <w:r w:rsidRPr="003B086C">
        <w:rPr>
          <w:color w:val="000000"/>
          <w:szCs w:val="22"/>
          <w:shd w:val="clear" w:color="auto" w:fill="FFFFFF"/>
        </w:rPr>
        <w:t>Temporary Protected Status (TPS) holders</w:t>
      </w:r>
      <w:r w:rsidRPr="003B086C">
        <w:rPr>
          <w:szCs w:val="22"/>
        </w:rPr>
        <w:t>.  In practice</w:t>
      </w:r>
      <w:r>
        <w:rPr>
          <w:szCs w:val="22"/>
        </w:rPr>
        <w:t xml:space="preserve">, USCIS </w:t>
      </w:r>
      <w:r w:rsidRPr="003B086C">
        <w:rPr>
          <w:szCs w:val="22"/>
        </w:rPr>
        <w:t xml:space="preserve">has </w:t>
      </w:r>
      <w:r>
        <w:rPr>
          <w:szCs w:val="22"/>
        </w:rPr>
        <w:t xml:space="preserve">also </w:t>
      </w:r>
      <w:r w:rsidRPr="003B086C">
        <w:rPr>
          <w:szCs w:val="22"/>
        </w:rPr>
        <w:t xml:space="preserve">applied this analysis to DACA recipients returning to the U.S. under advance parole, although currently there is no formal guidance regarding this issue.  </w:t>
      </w:r>
    </w:p>
    <w:p w:rsidR="00903E2D" w:rsidRDefault="00903E2D" w:rsidP="00676B50">
      <w:pPr>
        <w:pStyle w:val="TATBody"/>
        <w:spacing w:after="0"/>
        <w:ind w:left="720"/>
        <w:rPr>
          <w:szCs w:val="22"/>
        </w:rPr>
      </w:pPr>
      <w:r w:rsidRPr="00CF09D3">
        <w:rPr>
          <w:szCs w:val="22"/>
        </w:rPr>
        <w:t xml:space="preserve">In a memorandum entitled </w:t>
      </w:r>
      <w:r w:rsidRPr="00CF09D3">
        <w:rPr>
          <w:i/>
          <w:szCs w:val="22"/>
        </w:rPr>
        <w:t>Directive to Provide Consistency Regarding Advance Parole</w:t>
      </w:r>
      <w:r>
        <w:rPr>
          <w:i/>
          <w:szCs w:val="22"/>
        </w:rPr>
        <w:t xml:space="preserve"> </w:t>
      </w:r>
      <w:r>
        <w:rPr>
          <w:szCs w:val="22"/>
        </w:rPr>
        <w:t>(“Advance Parole Memo”)</w:t>
      </w:r>
      <w:r w:rsidRPr="00CF09D3">
        <w:rPr>
          <w:szCs w:val="22"/>
        </w:rPr>
        <w:t xml:space="preserve">, Secretary Johnson states that new written guidance will be issued clarifying that </w:t>
      </w:r>
      <w:r>
        <w:rPr>
          <w:szCs w:val="22"/>
        </w:rPr>
        <w:t xml:space="preserve">the </w:t>
      </w:r>
      <w:r w:rsidRPr="002C0680">
        <w:rPr>
          <w:i/>
          <w:szCs w:val="22"/>
        </w:rPr>
        <w:t>Arrabally</w:t>
      </w:r>
      <w:r w:rsidRPr="00CF09D3">
        <w:rPr>
          <w:szCs w:val="22"/>
        </w:rPr>
        <w:t xml:space="preserve"> </w:t>
      </w:r>
      <w:r>
        <w:rPr>
          <w:szCs w:val="22"/>
        </w:rPr>
        <w:t xml:space="preserve">decision </w:t>
      </w:r>
      <w:r w:rsidRPr="00CF09D3">
        <w:rPr>
          <w:szCs w:val="22"/>
        </w:rPr>
        <w:t xml:space="preserve">will apply in all cases where a </w:t>
      </w:r>
      <w:r>
        <w:rPr>
          <w:szCs w:val="22"/>
        </w:rPr>
        <w:t>person</w:t>
      </w:r>
      <w:r w:rsidRPr="00CF09D3">
        <w:rPr>
          <w:szCs w:val="22"/>
        </w:rPr>
        <w:t xml:space="preserve"> leaves the United States </w:t>
      </w:r>
      <w:r>
        <w:rPr>
          <w:szCs w:val="22"/>
        </w:rPr>
        <w:t xml:space="preserve">under </w:t>
      </w:r>
      <w:r w:rsidRPr="00CF09D3">
        <w:rPr>
          <w:szCs w:val="22"/>
        </w:rPr>
        <w:t xml:space="preserve">a grant of advance parole.  </w:t>
      </w:r>
      <w:r>
        <w:rPr>
          <w:szCs w:val="22"/>
        </w:rPr>
        <w:t xml:space="preserve">The Advance Parole Memo does not make changes to the requirements that DACA recipients must meet in order to qualify for advance parole. Traveling outside of the United States can present other risks beyond the unlawful presence bars. DACA grantees should be screened for other grounds of inadmissibility, and should consult with an attorney before leaving the United States. </w:t>
      </w:r>
    </w:p>
    <w:p w:rsidR="00903E2D" w:rsidRPr="00676B50" w:rsidRDefault="00903E2D" w:rsidP="00676B50">
      <w:pPr>
        <w:rPr>
          <w:rFonts w:ascii="Calibri" w:hAnsi="Calibri"/>
          <w:sz w:val="22"/>
        </w:rPr>
      </w:pPr>
      <w:r>
        <w:br w:type="page"/>
      </w:r>
    </w:p>
    <w:p w:rsidR="00903E2D" w:rsidRPr="00676B50" w:rsidRDefault="00903E2D" w:rsidP="00676B50">
      <w:pPr>
        <w:pStyle w:val="TATNumberHeader"/>
      </w:pPr>
      <w:r>
        <w:t>My client will</w:t>
      </w:r>
      <w:r w:rsidRPr="00CF09D3">
        <w:t xml:space="preserve"> be eligible for DACA once the new forms are released</w:t>
      </w:r>
      <w:r>
        <w:t>.</w:t>
      </w:r>
      <w:r w:rsidRPr="00CF09D3">
        <w:t xml:space="preserve"> </w:t>
      </w:r>
      <w:r>
        <w:t xml:space="preserve"> A</w:t>
      </w:r>
      <w:r w:rsidRPr="00CF09D3">
        <w:t xml:space="preserve">re there things I can advise </w:t>
      </w:r>
      <w:r>
        <w:t>him</w:t>
      </w:r>
      <w:r w:rsidRPr="00CF09D3">
        <w:t xml:space="preserve"> to do in the meantime to prepare?</w:t>
      </w:r>
    </w:p>
    <w:p w:rsidR="00903E2D" w:rsidRPr="00676B50" w:rsidRDefault="00903E2D" w:rsidP="00676B50">
      <w:pPr>
        <w:pStyle w:val="TATBody"/>
        <w:spacing w:after="0"/>
        <w:ind w:left="720"/>
        <w:rPr>
          <w:szCs w:val="22"/>
        </w:rPr>
      </w:pPr>
      <w:r>
        <w:rPr>
          <w:szCs w:val="22"/>
        </w:rPr>
        <w:t xml:space="preserve">Applicants will be required to pay a $465 application fee.  Advise clients to begin saving money now.  Clients can begin gathering documents to prove their identity and demonstrate they satisfy the education, </w:t>
      </w:r>
      <w:r w:rsidRPr="00CF09D3">
        <w:rPr>
          <w:szCs w:val="22"/>
        </w:rPr>
        <w:t xml:space="preserve">date of entry, </w:t>
      </w:r>
      <w:r>
        <w:rPr>
          <w:szCs w:val="22"/>
        </w:rPr>
        <w:t xml:space="preserve">and </w:t>
      </w:r>
      <w:r w:rsidRPr="00CF09D3">
        <w:rPr>
          <w:szCs w:val="22"/>
        </w:rPr>
        <w:t>co</w:t>
      </w:r>
      <w:r>
        <w:rPr>
          <w:szCs w:val="22"/>
        </w:rPr>
        <w:t>ntinuous residence requirements.   Clients who have had prior encounters with law enforcement and/or immigration authorities should obtain their criminal records and information regarding their immigration history.  Advise clients not to travel abroad before they have obtained deferred action and advance parole</w:t>
      </w:r>
      <w:r w:rsidRPr="00CF09D3">
        <w:rPr>
          <w:szCs w:val="22"/>
        </w:rPr>
        <w:t>.</w:t>
      </w:r>
      <w:r>
        <w:rPr>
          <w:szCs w:val="22"/>
        </w:rPr>
        <w:t xml:space="preserve">    </w:t>
      </w:r>
      <w:r w:rsidRPr="00CF09D3">
        <w:rPr>
          <w:szCs w:val="22"/>
        </w:rPr>
        <w:t xml:space="preserve"> </w:t>
      </w:r>
    </w:p>
    <w:p w:rsidR="00903E2D" w:rsidRPr="00676B50" w:rsidRDefault="00903E2D" w:rsidP="00676B50">
      <w:pPr>
        <w:pStyle w:val="TATNumberHeader"/>
      </w:pPr>
      <w:r w:rsidRPr="00CF09D3">
        <w:t>What if I have a client in immigration proceedings or in detention who meets the requirements for</w:t>
      </w:r>
      <w:r>
        <w:t xml:space="preserve"> expanded </w:t>
      </w:r>
      <w:r w:rsidRPr="00CF09D3">
        <w:t>DACA?</w:t>
      </w:r>
    </w:p>
    <w:p w:rsidR="00903E2D" w:rsidRPr="007E4A13" w:rsidRDefault="00903E2D" w:rsidP="007E4A13">
      <w:pPr>
        <w:pStyle w:val="TATBody"/>
        <w:ind w:left="720"/>
      </w:pPr>
      <w:r>
        <w:t xml:space="preserve">People </w:t>
      </w:r>
      <w:r w:rsidRPr="00CF09D3">
        <w:t>who meet the new DACA guidelines may qualify for the program, even if they are in removal proceedings or</w:t>
      </w:r>
      <w:r>
        <w:t xml:space="preserve"> are</w:t>
      </w:r>
      <w:r w:rsidRPr="00CF09D3">
        <w:t xml:space="preserve"> subject to a final order of removal.  The Deferred Action Memo directs I</w:t>
      </w:r>
      <w:r>
        <w:t xml:space="preserve">mmigration and </w:t>
      </w:r>
      <w:r w:rsidRPr="00CF09D3">
        <w:t>C</w:t>
      </w:r>
      <w:r>
        <w:t xml:space="preserve">ustoms </w:t>
      </w:r>
      <w:r w:rsidRPr="00CF09D3">
        <w:t>E</w:t>
      </w:r>
      <w:r>
        <w:t>nforcement (ICE)</w:t>
      </w:r>
      <w:r w:rsidRPr="00CF09D3">
        <w:t xml:space="preserve"> and </w:t>
      </w:r>
      <w:r>
        <w:t>Customs and Border Protection (</w:t>
      </w:r>
      <w:r w:rsidRPr="00CF09D3">
        <w:t>CBP</w:t>
      </w:r>
      <w:r>
        <w:t>)</w:t>
      </w:r>
      <w:r w:rsidRPr="00CF09D3">
        <w:t xml:space="preserve"> to immediately identify </w:t>
      </w:r>
      <w:r>
        <w:t xml:space="preserve">people </w:t>
      </w:r>
      <w:r w:rsidRPr="00CF09D3">
        <w:t xml:space="preserve">who meet the DACA criteria and refer them to USCIS for a deferred action determination.  This policy will apply to those who are currently in custody and those who are newly encountered.  ICE is also instructed to review pending removal cases and seek administrative closure or termination in cases where the </w:t>
      </w:r>
      <w:r>
        <w:t xml:space="preserve">person </w:t>
      </w:r>
      <w:r w:rsidRPr="00CF09D3">
        <w:t xml:space="preserve">meets DACA eligibility guidelines.  </w:t>
      </w:r>
      <w:r>
        <w:t xml:space="preserve">People </w:t>
      </w:r>
      <w:r w:rsidRPr="00CF09D3">
        <w:t xml:space="preserve">may then request DACA through USCIS.   </w:t>
      </w:r>
    </w:p>
    <w:p w:rsidR="00903E2D" w:rsidRPr="00676B50" w:rsidRDefault="00903E2D" w:rsidP="007E4A13">
      <w:pPr>
        <w:pStyle w:val="TATBody"/>
        <w:ind w:left="720"/>
      </w:pPr>
      <w:r w:rsidRPr="00CF09D3">
        <w:rPr>
          <w:rFonts w:cs="Arial"/>
          <w:color w:val="000000"/>
          <w:shd w:val="clear" w:color="auto" w:fill="FFFFFF"/>
        </w:rPr>
        <w:t xml:space="preserve">Under the current DACA procedures, </w:t>
      </w:r>
      <w:r>
        <w:rPr>
          <w:rFonts w:cs="Arial"/>
          <w:color w:val="000000"/>
          <w:shd w:val="clear" w:color="auto" w:fill="FFFFFF"/>
        </w:rPr>
        <w:t xml:space="preserve">people </w:t>
      </w:r>
      <w:r w:rsidRPr="00CF09D3">
        <w:rPr>
          <w:rFonts w:cs="Arial"/>
          <w:color w:val="000000"/>
          <w:shd w:val="clear" w:color="auto" w:fill="FFFFFF"/>
        </w:rPr>
        <w:t>who are currently in immigration detention should identify themselves to their deportation officer</w:t>
      </w:r>
      <w:r>
        <w:rPr>
          <w:rFonts w:cs="Arial"/>
          <w:color w:val="000000"/>
          <w:shd w:val="clear" w:color="auto" w:fill="FFFFFF"/>
        </w:rPr>
        <w:t>,</w:t>
      </w:r>
      <w:r w:rsidRPr="00CF09D3">
        <w:rPr>
          <w:rFonts w:cs="Arial"/>
          <w:color w:val="000000"/>
          <w:shd w:val="clear" w:color="auto" w:fill="FFFFFF"/>
        </w:rPr>
        <w:t xml:space="preserve"> Jail Liaison, or local ICE Field Office Director.  For more information, visit ICE’s website at </w:t>
      </w:r>
      <w:hyperlink r:id="rId14" w:history="1">
        <w:r w:rsidRPr="00CF09D3">
          <w:rPr>
            <w:rStyle w:val="Hyperlink"/>
            <w:rFonts w:cs="Arial"/>
            <w:color w:val="990066"/>
            <w:bdr w:val="none" w:sz="0" w:space="0" w:color="auto" w:frame="1"/>
            <w:shd w:val="clear" w:color="auto" w:fill="FFFFFF"/>
          </w:rPr>
          <w:t>www.ice.gov/daca</w:t>
        </w:r>
      </w:hyperlink>
      <w:r w:rsidRPr="00CF09D3">
        <w:rPr>
          <w:rFonts w:cs="Arial"/>
          <w:color w:val="000000"/>
          <w:shd w:val="clear" w:color="auto" w:fill="FFFFFF"/>
        </w:rPr>
        <w:t>.</w:t>
      </w:r>
    </w:p>
    <w:p w:rsidR="00903E2D" w:rsidRPr="00B14A9A" w:rsidRDefault="00903E2D" w:rsidP="00676B50">
      <w:pPr>
        <w:pStyle w:val="TATNumberHeader"/>
      </w:pPr>
      <w:r w:rsidRPr="00B14A9A">
        <w:t xml:space="preserve">My client is eligible for expanded DACA but is worried that she will be referred to ICE if her application is denied or if the DACA ends. What should I tell her?  </w:t>
      </w:r>
    </w:p>
    <w:p w:rsidR="00903E2D" w:rsidRPr="007E4A13" w:rsidRDefault="00903E2D" w:rsidP="007E4A13">
      <w:pPr>
        <w:pStyle w:val="TATBody"/>
        <w:ind w:left="720"/>
      </w:pPr>
      <w:r w:rsidRPr="007E4A13">
        <w:t xml:space="preserve">The information in a DACA request, including information about family members and guardians, will not be shared with ICE and CBP for the purpose of deportation unless the DACA applicant meets the criteria in November 2011 USCIS policy guidance governing the issuance of Notices to Appear (NTA).  According to the criteria, USCIS will refer an applicant to ICE in cases involving certain criminal offenses, a statement of findings substantiating fraud, or a threat to public safety or national security. </w:t>
      </w:r>
    </w:p>
    <w:p w:rsidR="00903E2D" w:rsidRPr="007E4A13" w:rsidRDefault="00903E2D" w:rsidP="007E4A13">
      <w:pPr>
        <w:pStyle w:val="TATBody"/>
        <w:ind w:left="720"/>
      </w:pPr>
      <w:r w:rsidRPr="007E4A13">
        <w:t xml:space="preserve">Many people fought hard for the creation of the DACA and DAPA programs.  Organizations and community members will continue to advocate for the extension of the DACA program.  Should DACA be terminated at some point, remind your client that people who are granted DACA are by definition “low priorities” for deportation. </w:t>
      </w:r>
    </w:p>
    <w:sectPr w:rsidR="00903E2D" w:rsidRPr="007E4A13" w:rsidSect="007E1FB1">
      <w:footerReference w:type="default" r:id="rId15"/>
      <w:headerReference w:type="first" r:id="rId16"/>
      <w:footerReference w:type="first" r:id="rId17"/>
      <w:endnotePr>
        <w:numFmt w:val="decimal"/>
      </w:endnotePr>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18" w:rsidRDefault="00BC2818" w:rsidP="00A77DB0">
      <w:r>
        <w:separator/>
      </w:r>
    </w:p>
  </w:endnote>
  <w:endnote w:type="continuationSeparator" w:id="0">
    <w:p w:rsidR="00BC2818" w:rsidRDefault="00BC2818" w:rsidP="00A7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2D" w:rsidRDefault="00BC2818">
    <w:pPr>
      <w:pStyle w:val="Footer"/>
      <w:jc w:val="center"/>
    </w:pPr>
    <w:r>
      <w:fldChar w:fldCharType="begin"/>
    </w:r>
    <w:r>
      <w:instrText xml:space="preserve"> PAGE   \* MERGEFORMAT </w:instrText>
    </w:r>
    <w:r>
      <w:fldChar w:fldCharType="separate"/>
    </w:r>
    <w:r w:rsidR="005A1245">
      <w:rPr>
        <w:noProof/>
      </w:rPr>
      <w:t>2</w:t>
    </w:r>
    <w:r>
      <w:rPr>
        <w:noProof/>
      </w:rPr>
      <w:fldChar w:fldCharType="end"/>
    </w:r>
  </w:p>
  <w:p w:rsidR="00903E2D" w:rsidRDefault="00903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2D" w:rsidRDefault="00903E2D" w:rsidP="005B56DF">
    <w:pPr>
      <w:pStyle w:val="Footer"/>
      <w:rPr>
        <w:rFonts w:ascii="Calibri" w:hAnsi="Calibri"/>
        <w:color w:val="7F7F7F"/>
        <w:sz w:val="18"/>
        <w:szCs w:val="18"/>
      </w:rPr>
    </w:pPr>
    <w:r w:rsidRPr="002062EC">
      <w:rPr>
        <w:rFonts w:ascii="Calibri" w:hAnsi="Calibri"/>
        <w:color w:val="7F7F7F"/>
        <w:sz w:val="18"/>
        <w:szCs w:val="18"/>
      </w:rPr>
      <w:t xml:space="preserve">Developed </w:t>
    </w:r>
    <w:r>
      <w:rPr>
        <w:rFonts w:ascii="Calibri" w:hAnsi="Calibri"/>
        <w:color w:val="7F7F7F"/>
        <w:sz w:val="18"/>
        <w:szCs w:val="18"/>
      </w:rPr>
      <w:t>by:</w:t>
    </w:r>
    <w:r w:rsidRPr="002062EC">
      <w:rPr>
        <w:rFonts w:ascii="Calibri" w:hAnsi="Calibri"/>
        <w:color w:val="7F7F7F"/>
        <w:sz w:val="18"/>
        <w:szCs w:val="18"/>
      </w:rPr>
      <w:t xml:space="preserve">  </w:t>
    </w:r>
    <w:r>
      <w:rPr>
        <w:rFonts w:ascii="Calibri" w:hAnsi="Calibri"/>
        <w:color w:val="7F7F7F"/>
        <w:sz w:val="18"/>
        <w:szCs w:val="18"/>
      </w:rPr>
      <w:t>CLINIC, ILRC, NILC</w:t>
    </w:r>
  </w:p>
  <w:p w:rsidR="00903E2D" w:rsidRPr="005B56DF" w:rsidRDefault="00903E2D" w:rsidP="005B56DF">
    <w:pPr>
      <w:pStyle w:val="Footer"/>
      <w:tabs>
        <w:tab w:val="clear" w:pos="4680"/>
        <w:tab w:val="left" w:pos="8640"/>
      </w:tabs>
      <w:rPr>
        <w:rFonts w:ascii="Calibri" w:hAnsi="Calibri"/>
        <w:color w:val="7F7F7F"/>
        <w:sz w:val="18"/>
        <w:szCs w:val="18"/>
      </w:rPr>
    </w:pPr>
    <w:r w:rsidRPr="005B56DF">
      <w:rPr>
        <w:rFonts w:ascii="Calibri" w:hAnsi="Calibri"/>
        <w:color w:val="7F7F7F"/>
        <w:sz w:val="18"/>
        <w:szCs w:val="18"/>
      </w:rPr>
      <w:t xml:space="preserve">Last Updated:  </w:t>
    </w:r>
    <w:r>
      <w:rPr>
        <w:rFonts w:ascii="Calibri" w:hAnsi="Calibri"/>
        <w:color w:val="7F7F7F"/>
        <w:sz w:val="18"/>
        <w:szCs w:val="18"/>
      </w:rPr>
      <w:t>December</w:t>
    </w:r>
    <w:r w:rsidRPr="005B56DF">
      <w:rPr>
        <w:rFonts w:ascii="Calibri" w:hAnsi="Calibri"/>
        <w:color w:val="7F7F7F"/>
        <w:sz w:val="18"/>
        <w:szCs w:val="18"/>
      </w:rPr>
      <w:t xml:space="preserve"> </w:t>
    </w:r>
    <w:r>
      <w:rPr>
        <w:rFonts w:ascii="Calibri" w:hAnsi="Calibri"/>
        <w:color w:val="7F7F7F"/>
        <w:sz w:val="18"/>
        <w:szCs w:val="18"/>
      </w:rPr>
      <w:t>8</w:t>
    </w:r>
    <w:r w:rsidRPr="005B56DF">
      <w:rPr>
        <w:rFonts w:ascii="Calibri" w:hAnsi="Calibri"/>
        <w:color w:val="7F7F7F"/>
        <w:sz w:val="18"/>
        <w:szCs w:val="1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18" w:rsidRDefault="00BC2818" w:rsidP="00A77DB0">
      <w:r>
        <w:separator/>
      </w:r>
    </w:p>
  </w:footnote>
  <w:footnote w:type="continuationSeparator" w:id="0">
    <w:p w:rsidR="00BC2818" w:rsidRDefault="00BC2818" w:rsidP="00A7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2D" w:rsidRPr="007E1FB1" w:rsidRDefault="005A1245" w:rsidP="007E1FB1">
    <w:pPr>
      <w:pStyle w:val="Header"/>
    </w:pPr>
    <w:r>
      <w:rPr>
        <w:noProof/>
      </w:rPr>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E61"/>
    <w:multiLevelType w:val="hybridMultilevel"/>
    <w:tmpl w:val="48B8188A"/>
    <w:lvl w:ilvl="0" w:tplc="B82867B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D376F"/>
    <w:multiLevelType w:val="hybridMultilevel"/>
    <w:tmpl w:val="B404705C"/>
    <w:lvl w:ilvl="0" w:tplc="0CD4A152">
      <w:start w:val="1"/>
      <w:numFmt w:val="bullet"/>
      <w:lvlText w:val="-"/>
      <w:lvlJc w:val="left"/>
      <w:pPr>
        <w:ind w:left="1080" w:hanging="360"/>
      </w:pPr>
      <w:rPr>
        <w:rFonts w:ascii="Calibri" w:eastAsia="Times New Roman" w:hAnsi="Calibri" w:hint="default"/>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3465EC"/>
    <w:multiLevelType w:val="hybridMultilevel"/>
    <w:tmpl w:val="CB646100"/>
    <w:lvl w:ilvl="0" w:tplc="DB562B0E">
      <w:start w:val="1"/>
      <w:numFmt w:val="decimal"/>
      <w:pStyle w:val="TATNumberHead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CBE0E2A"/>
    <w:multiLevelType w:val="hybridMultilevel"/>
    <w:tmpl w:val="255A4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DE6C4F"/>
    <w:multiLevelType w:val="hybridMultilevel"/>
    <w:tmpl w:val="D2D61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B0"/>
    <w:rsid w:val="00003750"/>
    <w:rsid w:val="000106C1"/>
    <w:rsid w:val="00011DE1"/>
    <w:rsid w:val="00070922"/>
    <w:rsid w:val="000731C9"/>
    <w:rsid w:val="000B156A"/>
    <w:rsid w:val="000B2DCD"/>
    <w:rsid w:val="000F03E1"/>
    <w:rsid w:val="00104E89"/>
    <w:rsid w:val="0011767E"/>
    <w:rsid w:val="001358E9"/>
    <w:rsid w:val="00140F02"/>
    <w:rsid w:val="00155FFF"/>
    <w:rsid w:val="001915CB"/>
    <w:rsid w:val="001976F9"/>
    <w:rsid w:val="002062EC"/>
    <w:rsid w:val="00231D42"/>
    <w:rsid w:val="0023491B"/>
    <w:rsid w:val="002468F9"/>
    <w:rsid w:val="00254368"/>
    <w:rsid w:val="002563A9"/>
    <w:rsid w:val="0027430F"/>
    <w:rsid w:val="00290BEA"/>
    <w:rsid w:val="002A30BB"/>
    <w:rsid w:val="002C0680"/>
    <w:rsid w:val="002C27F5"/>
    <w:rsid w:val="002C6F10"/>
    <w:rsid w:val="002C7E96"/>
    <w:rsid w:val="002F2228"/>
    <w:rsid w:val="002F2B07"/>
    <w:rsid w:val="002F6979"/>
    <w:rsid w:val="003058A7"/>
    <w:rsid w:val="00306069"/>
    <w:rsid w:val="003072D7"/>
    <w:rsid w:val="00313AC9"/>
    <w:rsid w:val="0031715F"/>
    <w:rsid w:val="003430FD"/>
    <w:rsid w:val="00363DC6"/>
    <w:rsid w:val="00391C51"/>
    <w:rsid w:val="003A5CCB"/>
    <w:rsid w:val="003B086C"/>
    <w:rsid w:val="003B583E"/>
    <w:rsid w:val="003C61F7"/>
    <w:rsid w:val="003E52F7"/>
    <w:rsid w:val="003E556E"/>
    <w:rsid w:val="003F07F3"/>
    <w:rsid w:val="00404167"/>
    <w:rsid w:val="00404F87"/>
    <w:rsid w:val="004074D4"/>
    <w:rsid w:val="00407B7D"/>
    <w:rsid w:val="00413738"/>
    <w:rsid w:val="0041759E"/>
    <w:rsid w:val="00426B6C"/>
    <w:rsid w:val="004558B7"/>
    <w:rsid w:val="00461368"/>
    <w:rsid w:val="004706D8"/>
    <w:rsid w:val="004738EE"/>
    <w:rsid w:val="0048310C"/>
    <w:rsid w:val="00495E1E"/>
    <w:rsid w:val="004A12A9"/>
    <w:rsid w:val="004A4B67"/>
    <w:rsid w:val="004A6A16"/>
    <w:rsid w:val="004C6EDE"/>
    <w:rsid w:val="004E1255"/>
    <w:rsid w:val="004E18A9"/>
    <w:rsid w:val="004E5577"/>
    <w:rsid w:val="00510E10"/>
    <w:rsid w:val="00511B6C"/>
    <w:rsid w:val="00526E8B"/>
    <w:rsid w:val="00557FA1"/>
    <w:rsid w:val="005633D1"/>
    <w:rsid w:val="0057337E"/>
    <w:rsid w:val="00596C6C"/>
    <w:rsid w:val="005A1245"/>
    <w:rsid w:val="005B56DF"/>
    <w:rsid w:val="005E283C"/>
    <w:rsid w:val="005E3BF0"/>
    <w:rsid w:val="0060475E"/>
    <w:rsid w:val="0061517C"/>
    <w:rsid w:val="006218FD"/>
    <w:rsid w:val="0064790D"/>
    <w:rsid w:val="00676B50"/>
    <w:rsid w:val="006B190A"/>
    <w:rsid w:val="006C11B7"/>
    <w:rsid w:val="006E75FA"/>
    <w:rsid w:val="00701375"/>
    <w:rsid w:val="00734AA9"/>
    <w:rsid w:val="00742986"/>
    <w:rsid w:val="00742E7B"/>
    <w:rsid w:val="00744DAD"/>
    <w:rsid w:val="00784932"/>
    <w:rsid w:val="007A70A5"/>
    <w:rsid w:val="007E1FB1"/>
    <w:rsid w:val="007E4A13"/>
    <w:rsid w:val="00800CE7"/>
    <w:rsid w:val="00807E31"/>
    <w:rsid w:val="0081769F"/>
    <w:rsid w:val="0082073E"/>
    <w:rsid w:val="0086744E"/>
    <w:rsid w:val="00891A5A"/>
    <w:rsid w:val="00894D6E"/>
    <w:rsid w:val="00897B50"/>
    <w:rsid w:val="008B19ED"/>
    <w:rsid w:val="008C1710"/>
    <w:rsid w:val="008C22AD"/>
    <w:rsid w:val="00903E2D"/>
    <w:rsid w:val="0091283F"/>
    <w:rsid w:val="009A0EE0"/>
    <w:rsid w:val="009B444F"/>
    <w:rsid w:val="009B59BE"/>
    <w:rsid w:val="009D129D"/>
    <w:rsid w:val="009F0B75"/>
    <w:rsid w:val="00A172A0"/>
    <w:rsid w:val="00A26AF6"/>
    <w:rsid w:val="00A3237C"/>
    <w:rsid w:val="00A32AE6"/>
    <w:rsid w:val="00A42CC0"/>
    <w:rsid w:val="00A46DA8"/>
    <w:rsid w:val="00A77DB0"/>
    <w:rsid w:val="00A84A41"/>
    <w:rsid w:val="00A91639"/>
    <w:rsid w:val="00AA6039"/>
    <w:rsid w:val="00AB269F"/>
    <w:rsid w:val="00AC47DB"/>
    <w:rsid w:val="00AD303E"/>
    <w:rsid w:val="00AD7F9C"/>
    <w:rsid w:val="00AF7800"/>
    <w:rsid w:val="00B12FF1"/>
    <w:rsid w:val="00B14A9A"/>
    <w:rsid w:val="00B34F10"/>
    <w:rsid w:val="00B559C1"/>
    <w:rsid w:val="00B85900"/>
    <w:rsid w:val="00B87BD2"/>
    <w:rsid w:val="00B97703"/>
    <w:rsid w:val="00BA7ADC"/>
    <w:rsid w:val="00BC2818"/>
    <w:rsid w:val="00BD340E"/>
    <w:rsid w:val="00BD499B"/>
    <w:rsid w:val="00BD729B"/>
    <w:rsid w:val="00BF1D9D"/>
    <w:rsid w:val="00BF7A42"/>
    <w:rsid w:val="00C12BF7"/>
    <w:rsid w:val="00C20DD5"/>
    <w:rsid w:val="00C32935"/>
    <w:rsid w:val="00C80E72"/>
    <w:rsid w:val="00C90602"/>
    <w:rsid w:val="00CC13DC"/>
    <w:rsid w:val="00CC4FE7"/>
    <w:rsid w:val="00CC5CE0"/>
    <w:rsid w:val="00CF09D3"/>
    <w:rsid w:val="00CF0C21"/>
    <w:rsid w:val="00D16C24"/>
    <w:rsid w:val="00D4062C"/>
    <w:rsid w:val="00D663BF"/>
    <w:rsid w:val="00D969A5"/>
    <w:rsid w:val="00DA0EF0"/>
    <w:rsid w:val="00DA7C62"/>
    <w:rsid w:val="00DC503E"/>
    <w:rsid w:val="00DD5CE3"/>
    <w:rsid w:val="00DE4763"/>
    <w:rsid w:val="00E221D6"/>
    <w:rsid w:val="00E331E4"/>
    <w:rsid w:val="00E43FB5"/>
    <w:rsid w:val="00E6375D"/>
    <w:rsid w:val="00EB469C"/>
    <w:rsid w:val="00EC7EFD"/>
    <w:rsid w:val="00ED2067"/>
    <w:rsid w:val="00EE591F"/>
    <w:rsid w:val="00EE6725"/>
    <w:rsid w:val="00EF4087"/>
    <w:rsid w:val="00EF5383"/>
    <w:rsid w:val="00F237E9"/>
    <w:rsid w:val="00F34BA6"/>
    <w:rsid w:val="00F3563D"/>
    <w:rsid w:val="00F65DC8"/>
    <w:rsid w:val="00F7470F"/>
    <w:rsid w:val="00FA778D"/>
    <w:rsid w:val="00FB3F59"/>
    <w:rsid w:val="00FC6F4B"/>
    <w:rsid w:val="00FD66B7"/>
    <w:rsid w:val="00FD7723"/>
    <w:rsid w:val="00FF424A"/>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6725"/>
    <w:rPr>
      <w:sz w:val="24"/>
      <w:szCs w:val="24"/>
    </w:rPr>
  </w:style>
  <w:style w:type="paragraph" w:styleId="Heading1">
    <w:name w:val="heading 1"/>
    <w:aliases w:val="TAT_Main Header"/>
    <w:basedOn w:val="Normal"/>
    <w:next w:val="Normal"/>
    <w:link w:val="Heading1Char"/>
    <w:uiPriority w:val="99"/>
    <w:qFormat/>
    <w:rsid w:val="007E1FB1"/>
    <w:pPr>
      <w:keepNext/>
      <w:keepLines/>
      <w:spacing w:before="240" w:after="480"/>
      <w:jc w:val="center"/>
      <w:outlineLvl w:val="0"/>
    </w:pPr>
    <w:rPr>
      <w:rFonts w:ascii="Cambria" w:hAnsi="Cambria"/>
      <w:b/>
      <w:bCs/>
      <w:color w:val="000000"/>
      <w:sz w:val="28"/>
      <w:szCs w:val="28"/>
    </w:rPr>
  </w:style>
  <w:style w:type="paragraph" w:styleId="Heading2">
    <w:name w:val="heading 2"/>
    <w:basedOn w:val="Normal"/>
    <w:next w:val="Normal"/>
    <w:link w:val="Heading2Char"/>
    <w:uiPriority w:val="99"/>
    <w:qFormat/>
    <w:rsid w:val="004738E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738E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4738E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4738EE"/>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4738E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738E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738E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738E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T_Main Header Char"/>
    <w:basedOn w:val="DefaultParagraphFont"/>
    <w:link w:val="Heading1"/>
    <w:uiPriority w:val="99"/>
    <w:locked/>
    <w:rsid w:val="007E1FB1"/>
    <w:rPr>
      <w:rFonts w:ascii="Cambria" w:hAnsi="Cambria" w:cs="Times New Roman"/>
      <w:b/>
      <w:bCs/>
      <w:color w:val="000000"/>
      <w:sz w:val="28"/>
      <w:szCs w:val="28"/>
    </w:rPr>
  </w:style>
  <w:style w:type="character" w:customStyle="1" w:styleId="Heading2Char">
    <w:name w:val="Heading 2 Char"/>
    <w:basedOn w:val="DefaultParagraphFont"/>
    <w:link w:val="Heading2"/>
    <w:uiPriority w:val="99"/>
    <w:locked/>
    <w:rsid w:val="004738E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38EE"/>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4738EE"/>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4738EE"/>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4738EE"/>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4738EE"/>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4738EE"/>
    <w:rPr>
      <w:rFonts w:ascii="Cambria" w:hAnsi="Cambria" w:cs="Times New Roman"/>
      <w:color w:val="404040"/>
    </w:rPr>
  </w:style>
  <w:style w:type="character" w:customStyle="1" w:styleId="Heading9Char">
    <w:name w:val="Heading 9 Char"/>
    <w:basedOn w:val="DefaultParagraphFont"/>
    <w:link w:val="Heading9"/>
    <w:uiPriority w:val="99"/>
    <w:semiHidden/>
    <w:locked/>
    <w:rsid w:val="004738EE"/>
    <w:rPr>
      <w:rFonts w:ascii="Cambria" w:hAnsi="Cambria" w:cs="Times New Roman"/>
      <w:i/>
      <w:iCs/>
      <w:color w:val="404040"/>
    </w:rPr>
  </w:style>
  <w:style w:type="paragraph" w:customStyle="1" w:styleId="Body">
    <w:name w:val="Body"/>
    <w:link w:val="BodyChar"/>
    <w:uiPriority w:val="99"/>
    <w:rsid w:val="004738EE"/>
    <w:pPr>
      <w:spacing w:after="120"/>
      <w:ind w:left="720"/>
    </w:pPr>
    <w:rPr>
      <w:sz w:val="20"/>
      <w:szCs w:val="20"/>
    </w:rPr>
  </w:style>
  <w:style w:type="paragraph" w:styleId="Title">
    <w:name w:val="Title"/>
    <w:basedOn w:val="Normal"/>
    <w:next w:val="Normal"/>
    <w:link w:val="TitleChar"/>
    <w:uiPriority w:val="99"/>
    <w:qFormat/>
    <w:rsid w:val="004738E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738EE"/>
    <w:rPr>
      <w:rFonts w:ascii="Cambria" w:hAnsi="Cambria" w:cs="Times New Roman"/>
      <w:color w:val="17365D"/>
      <w:spacing w:val="5"/>
      <w:kern w:val="28"/>
      <w:sz w:val="52"/>
      <w:szCs w:val="52"/>
    </w:rPr>
  </w:style>
  <w:style w:type="paragraph" w:styleId="Subtitle">
    <w:name w:val="Subtitle"/>
    <w:aliases w:val="TAT_Subheader"/>
    <w:basedOn w:val="Normal"/>
    <w:next w:val="Normal"/>
    <w:link w:val="SubtitleChar"/>
    <w:uiPriority w:val="99"/>
    <w:qFormat/>
    <w:rsid w:val="007E1FB1"/>
    <w:pPr>
      <w:numPr>
        <w:ilvl w:val="1"/>
      </w:numPr>
    </w:pPr>
    <w:rPr>
      <w:rFonts w:ascii="Cambria" w:hAnsi="Cambria"/>
      <w:i/>
      <w:iCs/>
      <w:spacing w:val="15"/>
    </w:rPr>
  </w:style>
  <w:style w:type="character" w:customStyle="1" w:styleId="SubtitleChar">
    <w:name w:val="Subtitle Char"/>
    <w:aliases w:val="TAT_Subheader Char"/>
    <w:basedOn w:val="DefaultParagraphFont"/>
    <w:link w:val="Subtitle"/>
    <w:uiPriority w:val="99"/>
    <w:locked/>
    <w:rsid w:val="007E1FB1"/>
    <w:rPr>
      <w:rFonts w:ascii="Cambria" w:hAnsi="Cambria" w:cs="Times New Roman"/>
      <w:i/>
      <w:iCs/>
      <w:spacing w:val="15"/>
      <w:sz w:val="24"/>
      <w:szCs w:val="24"/>
    </w:rPr>
  </w:style>
  <w:style w:type="character" w:styleId="Strong">
    <w:name w:val="Strong"/>
    <w:basedOn w:val="DefaultParagraphFont"/>
    <w:uiPriority w:val="99"/>
    <w:qFormat/>
    <w:rsid w:val="00155FFF"/>
    <w:rPr>
      <w:rFonts w:cs="Times New Roman"/>
      <w:b/>
    </w:rPr>
  </w:style>
  <w:style w:type="character" w:styleId="Emphasis">
    <w:name w:val="Emphasis"/>
    <w:basedOn w:val="DefaultParagraphFont"/>
    <w:uiPriority w:val="99"/>
    <w:qFormat/>
    <w:rsid w:val="00155FFF"/>
    <w:rPr>
      <w:rFonts w:cs="Times New Roman"/>
      <w:i/>
    </w:rPr>
  </w:style>
  <w:style w:type="paragraph" w:styleId="NoSpacing">
    <w:name w:val="No Spacing"/>
    <w:basedOn w:val="Normal"/>
    <w:link w:val="NoSpacingChar"/>
    <w:uiPriority w:val="99"/>
    <w:qFormat/>
    <w:rsid w:val="004738EE"/>
  </w:style>
  <w:style w:type="character" w:customStyle="1" w:styleId="NoSpacingChar">
    <w:name w:val="No Spacing Char"/>
    <w:basedOn w:val="DefaultParagraphFont"/>
    <w:link w:val="NoSpacing"/>
    <w:uiPriority w:val="99"/>
    <w:locked/>
    <w:rsid w:val="004738EE"/>
    <w:rPr>
      <w:rFonts w:cs="Times New Roman"/>
      <w:sz w:val="24"/>
      <w:szCs w:val="24"/>
    </w:rPr>
  </w:style>
  <w:style w:type="paragraph" w:styleId="ListParagraph">
    <w:name w:val="List Paragraph"/>
    <w:basedOn w:val="Normal"/>
    <w:uiPriority w:val="99"/>
    <w:qFormat/>
    <w:rsid w:val="00155FFF"/>
    <w:pPr>
      <w:spacing w:after="200" w:line="276" w:lineRule="auto"/>
      <w:ind w:left="720"/>
      <w:contextualSpacing/>
    </w:pPr>
    <w:rPr>
      <w:rFonts w:ascii="Cambria" w:hAnsi="Cambria"/>
      <w:sz w:val="22"/>
      <w:szCs w:val="22"/>
    </w:rPr>
  </w:style>
  <w:style w:type="paragraph" w:styleId="Quote">
    <w:name w:val="Quote"/>
    <w:basedOn w:val="Normal"/>
    <w:next w:val="Normal"/>
    <w:link w:val="QuoteChar"/>
    <w:uiPriority w:val="99"/>
    <w:qFormat/>
    <w:rsid w:val="004738EE"/>
    <w:rPr>
      <w:i/>
      <w:iCs/>
      <w:color w:val="000000"/>
    </w:rPr>
  </w:style>
  <w:style w:type="character" w:customStyle="1" w:styleId="QuoteChar">
    <w:name w:val="Quote Char"/>
    <w:basedOn w:val="DefaultParagraphFont"/>
    <w:link w:val="Quote"/>
    <w:uiPriority w:val="99"/>
    <w:locked/>
    <w:rsid w:val="004738EE"/>
    <w:rPr>
      <w:rFonts w:cs="Times New Roman"/>
      <w:i/>
      <w:iCs/>
      <w:color w:val="000000"/>
      <w:sz w:val="24"/>
      <w:szCs w:val="24"/>
    </w:rPr>
  </w:style>
  <w:style w:type="paragraph" w:styleId="IntenseQuote">
    <w:name w:val="Intense Quote"/>
    <w:basedOn w:val="Normal"/>
    <w:next w:val="Normal"/>
    <w:link w:val="IntenseQuoteChar"/>
    <w:uiPriority w:val="99"/>
    <w:qFormat/>
    <w:rsid w:val="004738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738EE"/>
    <w:rPr>
      <w:rFonts w:cs="Times New Roman"/>
      <w:b/>
      <w:bCs/>
      <w:i/>
      <w:iCs/>
      <w:color w:val="4F81BD"/>
      <w:sz w:val="24"/>
      <w:szCs w:val="24"/>
    </w:rPr>
  </w:style>
  <w:style w:type="character" w:styleId="SubtleEmphasis">
    <w:name w:val="Subtle Emphasis"/>
    <w:basedOn w:val="DefaultParagraphFont"/>
    <w:uiPriority w:val="99"/>
    <w:qFormat/>
    <w:rsid w:val="004738EE"/>
    <w:rPr>
      <w:i/>
      <w:color w:val="808080"/>
    </w:rPr>
  </w:style>
  <w:style w:type="character" w:styleId="IntenseEmphasis">
    <w:name w:val="Intense Emphasis"/>
    <w:basedOn w:val="DefaultParagraphFont"/>
    <w:uiPriority w:val="99"/>
    <w:qFormat/>
    <w:rsid w:val="004738EE"/>
    <w:rPr>
      <w:b/>
      <w:i/>
      <w:color w:val="4F81BD"/>
    </w:rPr>
  </w:style>
  <w:style w:type="character" w:styleId="SubtleReference">
    <w:name w:val="Subtle Reference"/>
    <w:basedOn w:val="DefaultParagraphFont"/>
    <w:uiPriority w:val="99"/>
    <w:qFormat/>
    <w:rsid w:val="004738EE"/>
    <w:rPr>
      <w:rFonts w:cs="Times New Roman"/>
      <w:smallCaps/>
      <w:color w:val="C0504D"/>
      <w:u w:val="single"/>
    </w:rPr>
  </w:style>
  <w:style w:type="character" w:styleId="IntenseReference">
    <w:name w:val="Intense Reference"/>
    <w:basedOn w:val="DefaultParagraphFont"/>
    <w:uiPriority w:val="99"/>
    <w:qFormat/>
    <w:rsid w:val="004738EE"/>
    <w:rPr>
      <w:b/>
      <w:smallCaps/>
      <w:color w:val="C0504D"/>
      <w:spacing w:val="5"/>
      <w:u w:val="single"/>
    </w:rPr>
  </w:style>
  <w:style w:type="character" w:styleId="BookTitle">
    <w:name w:val="Book Title"/>
    <w:basedOn w:val="DefaultParagraphFont"/>
    <w:uiPriority w:val="99"/>
    <w:qFormat/>
    <w:rsid w:val="004738EE"/>
    <w:rPr>
      <w:rFonts w:cs="Times New Roman"/>
      <w:b/>
      <w:bCs/>
      <w:smallCaps/>
      <w:spacing w:val="5"/>
    </w:rPr>
  </w:style>
  <w:style w:type="paragraph" w:styleId="TOCHeading">
    <w:name w:val="TOC Heading"/>
    <w:basedOn w:val="Heading1"/>
    <w:next w:val="Normal"/>
    <w:uiPriority w:val="99"/>
    <w:qFormat/>
    <w:rsid w:val="004738EE"/>
    <w:pPr>
      <w:outlineLvl w:val="9"/>
    </w:pPr>
  </w:style>
  <w:style w:type="paragraph" w:styleId="Header">
    <w:name w:val="header"/>
    <w:basedOn w:val="Normal"/>
    <w:link w:val="HeaderChar"/>
    <w:uiPriority w:val="99"/>
    <w:rsid w:val="00A77DB0"/>
    <w:pPr>
      <w:tabs>
        <w:tab w:val="center" w:pos="4680"/>
        <w:tab w:val="right" w:pos="9360"/>
      </w:tabs>
    </w:pPr>
  </w:style>
  <w:style w:type="character" w:customStyle="1" w:styleId="HeaderChar">
    <w:name w:val="Header Char"/>
    <w:basedOn w:val="DefaultParagraphFont"/>
    <w:link w:val="Header"/>
    <w:uiPriority w:val="99"/>
    <w:locked/>
    <w:rsid w:val="00A77DB0"/>
    <w:rPr>
      <w:rFonts w:cs="Times New Roman"/>
      <w:sz w:val="24"/>
      <w:szCs w:val="24"/>
    </w:rPr>
  </w:style>
  <w:style w:type="paragraph" w:styleId="Footer">
    <w:name w:val="footer"/>
    <w:basedOn w:val="Normal"/>
    <w:link w:val="FooterChar"/>
    <w:uiPriority w:val="99"/>
    <w:rsid w:val="00A77DB0"/>
    <w:pPr>
      <w:tabs>
        <w:tab w:val="center" w:pos="4680"/>
        <w:tab w:val="right" w:pos="9360"/>
      </w:tabs>
    </w:pPr>
  </w:style>
  <w:style w:type="character" w:customStyle="1" w:styleId="FooterChar">
    <w:name w:val="Footer Char"/>
    <w:basedOn w:val="DefaultParagraphFont"/>
    <w:link w:val="Footer"/>
    <w:uiPriority w:val="99"/>
    <w:locked/>
    <w:rsid w:val="00A77DB0"/>
    <w:rPr>
      <w:rFonts w:cs="Times New Roman"/>
      <w:sz w:val="24"/>
      <w:szCs w:val="24"/>
    </w:rPr>
  </w:style>
  <w:style w:type="paragraph" w:styleId="BalloonText">
    <w:name w:val="Balloon Text"/>
    <w:basedOn w:val="Normal"/>
    <w:link w:val="BalloonTextChar"/>
    <w:uiPriority w:val="99"/>
    <w:semiHidden/>
    <w:rsid w:val="004E5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577"/>
    <w:rPr>
      <w:rFonts w:ascii="Tahoma" w:hAnsi="Tahoma" w:cs="Tahoma"/>
      <w:sz w:val="16"/>
      <w:szCs w:val="16"/>
    </w:rPr>
  </w:style>
  <w:style w:type="paragraph" w:customStyle="1" w:styleId="TATBody">
    <w:name w:val="TAT_Body"/>
    <w:basedOn w:val="Body"/>
    <w:link w:val="TATBodyChar"/>
    <w:uiPriority w:val="99"/>
    <w:rsid w:val="007E4A13"/>
    <w:pPr>
      <w:ind w:left="0"/>
    </w:pPr>
    <w:rPr>
      <w:rFonts w:ascii="Calibri" w:hAnsi="Calibri"/>
      <w:sz w:val="22"/>
    </w:rPr>
  </w:style>
  <w:style w:type="paragraph" w:customStyle="1" w:styleId="Tatdate">
    <w:name w:val="Tat_date"/>
    <w:basedOn w:val="TATBody"/>
    <w:uiPriority w:val="99"/>
    <w:rsid w:val="004E5577"/>
    <w:pPr>
      <w:jc w:val="right"/>
    </w:pPr>
    <w:rPr>
      <w:color w:val="BFBFBF"/>
      <w:sz w:val="20"/>
    </w:rPr>
  </w:style>
  <w:style w:type="paragraph" w:styleId="EndnoteText">
    <w:name w:val="endnote text"/>
    <w:basedOn w:val="Normal"/>
    <w:link w:val="EndnoteTextChar"/>
    <w:uiPriority w:val="99"/>
    <w:rsid w:val="001358E9"/>
    <w:rPr>
      <w:rFonts w:ascii="Calibri" w:hAnsi="Calibri"/>
      <w:sz w:val="20"/>
      <w:szCs w:val="20"/>
    </w:rPr>
  </w:style>
  <w:style w:type="character" w:customStyle="1" w:styleId="EndnoteTextChar">
    <w:name w:val="Endnote Text Char"/>
    <w:basedOn w:val="DefaultParagraphFont"/>
    <w:link w:val="EndnoteText"/>
    <w:uiPriority w:val="99"/>
    <w:locked/>
    <w:rsid w:val="001358E9"/>
    <w:rPr>
      <w:rFonts w:ascii="Calibri" w:hAnsi="Calibri" w:cs="Times New Roman"/>
    </w:rPr>
  </w:style>
  <w:style w:type="character" w:styleId="EndnoteReference">
    <w:name w:val="endnote reference"/>
    <w:basedOn w:val="DefaultParagraphFont"/>
    <w:uiPriority w:val="99"/>
    <w:semiHidden/>
    <w:rsid w:val="004E5577"/>
    <w:rPr>
      <w:rFonts w:cs="Times New Roman"/>
      <w:vertAlign w:val="superscript"/>
    </w:rPr>
  </w:style>
  <w:style w:type="character" w:styleId="Hyperlink">
    <w:name w:val="Hyperlink"/>
    <w:basedOn w:val="DefaultParagraphFont"/>
    <w:uiPriority w:val="99"/>
    <w:rsid w:val="004E5577"/>
    <w:rPr>
      <w:rFonts w:cs="Times New Roman"/>
      <w:color w:val="0000FF"/>
      <w:u w:val="single"/>
    </w:rPr>
  </w:style>
  <w:style w:type="character" w:styleId="CommentReference">
    <w:name w:val="annotation reference"/>
    <w:basedOn w:val="DefaultParagraphFont"/>
    <w:uiPriority w:val="99"/>
    <w:semiHidden/>
    <w:rsid w:val="003E52F7"/>
    <w:rPr>
      <w:rFonts w:cs="Times New Roman"/>
      <w:sz w:val="16"/>
      <w:szCs w:val="16"/>
    </w:rPr>
  </w:style>
  <w:style w:type="paragraph" w:styleId="CommentText">
    <w:name w:val="annotation text"/>
    <w:basedOn w:val="Normal"/>
    <w:link w:val="CommentTextChar"/>
    <w:uiPriority w:val="99"/>
    <w:semiHidden/>
    <w:rsid w:val="003E52F7"/>
    <w:rPr>
      <w:sz w:val="20"/>
      <w:szCs w:val="20"/>
    </w:rPr>
  </w:style>
  <w:style w:type="character" w:customStyle="1" w:styleId="CommentTextChar">
    <w:name w:val="Comment Text Char"/>
    <w:basedOn w:val="DefaultParagraphFont"/>
    <w:link w:val="CommentText"/>
    <w:uiPriority w:val="99"/>
    <w:semiHidden/>
    <w:locked/>
    <w:rsid w:val="003E52F7"/>
    <w:rPr>
      <w:rFonts w:cs="Times New Roman"/>
    </w:rPr>
  </w:style>
  <w:style w:type="paragraph" w:styleId="CommentSubject">
    <w:name w:val="annotation subject"/>
    <w:basedOn w:val="CommentText"/>
    <w:next w:val="CommentText"/>
    <w:link w:val="CommentSubjectChar"/>
    <w:uiPriority w:val="99"/>
    <w:semiHidden/>
    <w:rsid w:val="003E52F7"/>
    <w:rPr>
      <w:b/>
      <w:bCs/>
    </w:rPr>
  </w:style>
  <w:style w:type="character" w:customStyle="1" w:styleId="CommentSubjectChar">
    <w:name w:val="Comment Subject Char"/>
    <w:basedOn w:val="CommentTextChar"/>
    <w:link w:val="CommentSubject"/>
    <w:uiPriority w:val="99"/>
    <w:semiHidden/>
    <w:locked/>
    <w:rsid w:val="003E52F7"/>
    <w:rPr>
      <w:rFonts w:cs="Times New Roman"/>
      <w:b/>
      <w:bCs/>
    </w:rPr>
  </w:style>
  <w:style w:type="paragraph" w:styleId="Revision">
    <w:name w:val="Revision"/>
    <w:hidden/>
    <w:uiPriority w:val="99"/>
    <w:semiHidden/>
    <w:rsid w:val="00F65DC8"/>
    <w:rPr>
      <w:sz w:val="24"/>
      <w:szCs w:val="24"/>
    </w:rPr>
  </w:style>
  <w:style w:type="character" w:styleId="FollowedHyperlink">
    <w:name w:val="FollowedHyperlink"/>
    <w:basedOn w:val="DefaultParagraphFont"/>
    <w:uiPriority w:val="99"/>
    <w:semiHidden/>
    <w:rsid w:val="00F65DC8"/>
    <w:rPr>
      <w:rFonts w:cs="Times New Roman"/>
      <w:color w:val="800080"/>
      <w:u w:val="single"/>
    </w:rPr>
  </w:style>
  <w:style w:type="character" w:customStyle="1" w:styleId="apple-converted-space">
    <w:name w:val="apple-converted-space"/>
    <w:basedOn w:val="DefaultParagraphFont"/>
    <w:uiPriority w:val="99"/>
    <w:rsid w:val="0081769F"/>
    <w:rPr>
      <w:rFonts w:cs="Times New Roman"/>
    </w:rPr>
  </w:style>
  <w:style w:type="paragraph" w:customStyle="1" w:styleId="TATNumberHeader">
    <w:name w:val="TAT_NumberHeader"/>
    <w:basedOn w:val="TATBody"/>
    <w:link w:val="TATNumberHeaderChar"/>
    <w:uiPriority w:val="99"/>
    <w:rsid w:val="00676B50"/>
    <w:pPr>
      <w:numPr>
        <w:numId w:val="2"/>
      </w:numPr>
      <w:spacing w:before="120"/>
    </w:pPr>
    <w:rPr>
      <w:b/>
      <w:szCs w:val="22"/>
    </w:rPr>
  </w:style>
  <w:style w:type="character" w:customStyle="1" w:styleId="BodyChar">
    <w:name w:val="Body Char"/>
    <w:basedOn w:val="DefaultParagraphFont"/>
    <w:link w:val="Body"/>
    <w:uiPriority w:val="99"/>
    <w:locked/>
    <w:rsid w:val="00676B50"/>
    <w:rPr>
      <w:rFonts w:cs="Times New Roman"/>
      <w:lang w:val="en-US" w:eastAsia="en-US" w:bidi="ar-SA"/>
    </w:rPr>
  </w:style>
  <w:style w:type="character" w:customStyle="1" w:styleId="TATBodyChar">
    <w:name w:val="TAT_Body Char"/>
    <w:basedOn w:val="BodyChar"/>
    <w:link w:val="TATBody"/>
    <w:uiPriority w:val="99"/>
    <w:locked/>
    <w:rsid w:val="007E4A13"/>
    <w:rPr>
      <w:rFonts w:ascii="Calibri" w:hAnsi="Calibri" w:cs="Times New Roman"/>
      <w:sz w:val="22"/>
      <w:lang w:val="en-US" w:eastAsia="en-US" w:bidi="ar-SA"/>
    </w:rPr>
  </w:style>
  <w:style w:type="character" w:customStyle="1" w:styleId="TATNumberHeaderChar">
    <w:name w:val="TAT_NumberHeader Char"/>
    <w:basedOn w:val="TATBodyChar"/>
    <w:link w:val="TATNumberHeader"/>
    <w:uiPriority w:val="99"/>
    <w:locked/>
    <w:rsid w:val="00676B50"/>
    <w:rPr>
      <w:rFonts w:ascii="Calibri" w:hAnsi="Calibri" w:cs="Times New Roman"/>
      <w:b/>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6725"/>
    <w:rPr>
      <w:sz w:val="24"/>
      <w:szCs w:val="24"/>
    </w:rPr>
  </w:style>
  <w:style w:type="paragraph" w:styleId="Heading1">
    <w:name w:val="heading 1"/>
    <w:aliases w:val="TAT_Main Header"/>
    <w:basedOn w:val="Normal"/>
    <w:next w:val="Normal"/>
    <w:link w:val="Heading1Char"/>
    <w:uiPriority w:val="99"/>
    <w:qFormat/>
    <w:rsid w:val="007E1FB1"/>
    <w:pPr>
      <w:keepNext/>
      <w:keepLines/>
      <w:spacing w:before="240" w:after="480"/>
      <w:jc w:val="center"/>
      <w:outlineLvl w:val="0"/>
    </w:pPr>
    <w:rPr>
      <w:rFonts w:ascii="Cambria" w:hAnsi="Cambria"/>
      <w:b/>
      <w:bCs/>
      <w:color w:val="000000"/>
      <w:sz w:val="28"/>
      <w:szCs w:val="28"/>
    </w:rPr>
  </w:style>
  <w:style w:type="paragraph" w:styleId="Heading2">
    <w:name w:val="heading 2"/>
    <w:basedOn w:val="Normal"/>
    <w:next w:val="Normal"/>
    <w:link w:val="Heading2Char"/>
    <w:uiPriority w:val="99"/>
    <w:qFormat/>
    <w:rsid w:val="004738E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738E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4738E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4738EE"/>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4738E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738E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738E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738E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T_Main Header Char"/>
    <w:basedOn w:val="DefaultParagraphFont"/>
    <w:link w:val="Heading1"/>
    <w:uiPriority w:val="99"/>
    <w:locked/>
    <w:rsid w:val="007E1FB1"/>
    <w:rPr>
      <w:rFonts w:ascii="Cambria" w:hAnsi="Cambria" w:cs="Times New Roman"/>
      <w:b/>
      <w:bCs/>
      <w:color w:val="000000"/>
      <w:sz w:val="28"/>
      <w:szCs w:val="28"/>
    </w:rPr>
  </w:style>
  <w:style w:type="character" w:customStyle="1" w:styleId="Heading2Char">
    <w:name w:val="Heading 2 Char"/>
    <w:basedOn w:val="DefaultParagraphFont"/>
    <w:link w:val="Heading2"/>
    <w:uiPriority w:val="99"/>
    <w:locked/>
    <w:rsid w:val="004738E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38EE"/>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4738EE"/>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4738EE"/>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4738EE"/>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4738EE"/>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4738EE"/>
    <w:rPr>
      <w:rFonts w:ascii="Cambria" w:hAnsi="Cambria" w:cs="Times New Roman"/>
      <w:color w:val="404040"/>
    </w:rPr>
  </w:style>
  <w:style w:type="character" w:customStyle="1" w:styleId="Heading9Char">
    <w:name w:val="Heading 9 Char"/>
    <w:basedOn w:val="DefaultParagraphFont"/>
    <w:link w:val="Heading9"/>
    <w:uiPriority w:val="99"/>
    <w:semiHidden/>
    <w:locked/>
    <w:rsid w:val="004738EE"/>
    <w:rPr>
      <w:rFonts w:ascii="Cambria" w:hAnsi="Cambria" w:cs="Times New Roman"/>
      <w:i/>
      <w:iCs/>
      <w:color w:val="404040"/>
    </w:rPr>
  </w:style>
  <w:style w:type="paragraph" w:customStyle="1" w:styleId="Body">
    <w:name w:val="Body"/>
    <w:link w:val="BodyChar"/>
    <w:uiPriority w:val="99"/>
    <w:rsid w:val="004738EE"/>
    <w:pPr>
      <w:spacing w:after="120"/>
      <w:ind w:left="720"/>
    </w:pPr>
    <w:rPr>
      <w:sz w:val="20"/>
      <w:szCs w:val="20"/>
    </w:rPr>
  </w:style>
  <w:style w:type="paragraph" w:styleId="Title">
    <w:name w:val="Title"/>
    <w:basedOn w:val="Normal"/>
    <w:next w:val="Normal"/>
    <w:link w:val="TitleChar"/>
    <w:uiPriority w:val="99"/>
    <w:qFormat/>
    <w:rsid w:val="004738E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738EE"/>
    <w:rPr>
      <w:rFonts w:ascii="Cambria" w:hAnsi="Cambria" w:cs="Times New Roman"/>
      <w:color w:val="17365D"/>
      <w:spacing w:val="5"/>
      <w:kern w:val="28"/>
      <w:sz w:val="52"/>
      <w:szCs w:val="52"/>
    </w:rPr>
  </w:style>
  <w:style w:type="paragraph" w:styleId="Subtitle">
    <w:name w:val="Subtitle"/>
    <w:aliases w:val="TAT_Subheader"/>
    <w:basedOn w:val="Normal"/>
    <w:next w:val="Normal"/>
    <w:link w:val="SubtitleChar"/>
    <w:uiPriority w:val="99"/>
    <w:qFormat/>
    <w:rsid w:val="007E1FB1"/>
    <w:pPr>
      <w:numPr>
        <w:ilvl w:val="1"/>
      </w:numPr>
    </w:pPr>
    <w:rPr>
      <w:rFonts w:ascii="Cambria" w:hAnsi="Cambria"/>
      <w:i/>
      <w:iCs/>
      <w:spacing w:val="15"/>
    </w:rPr>
  </w:style>
  <w:style w:type="character" w:customStyle="1" w:styleId="SubtitleChar">
    <w:name w:val="Subtitle Char"/>
    <w:aliases w:val="TAT_Subheader Char"/>
    <w:basedOn w:val="DefaultParagraphFont"/>
    <w:link w:val="Subtitle"/>
    <w:uiPriority w:val="99"/>
    <w:locked/>
    <w:rsid w:val="007E1FB1"/>
    <w:rPr>
      <w:rFonts w:ascii="Cambria" w:hAnsi="Cambria" w:cs="Times New Roman"/>
      <w:i/>
      <w:iCs/>
      <w:spacing w:val="15"/>
      <w:sz w:val="24"/>
      <w:szCs w:val="24"/>
    </w:rPr>
  </w:style>
  <w:style w:type="character" w:styleId="Strong">
    <w:name w:val="Strong"/>
    <w:basedOn w:val="DefaultParagraphFont"/>
    <w:uiPriority w:val="99"/>
    <w:qFormat/>
    <w:rsid w:val="00155FFF"/>
    <w:rPr>
      <w:rFonts w:cs="Times New Roman"/>
      <w:b/>
    </w:rPr>
  </w:style>
  <w:style w:type="character" w:styleId="Emphasis">
    <w:name w:val="Emphasis"/>
    <w:basedOn w:val="DefaultParagraphFont"/>
    <w:uiPriority w:val="99"/>
    <w:qFormat/>
    <w:rsid w:val="00155FFF"/>
    <w:rPr>
      <w:rFonts w:cs="Times New Roman"/>
      <w:i/>
    </w:rPr>
  </w:style>
  <w:style w:type="paragraph" w:styleId="NoSpacing">
    <w:name w:val="No Spacing"/>
    <w:basedOn w:val="Normal"/>
    <w:link w:val="NoSpacingChar"/>
    <w:uiPriority w:val="99"/>
    <w:qFormat/>
    <w:rsid w:val="004738EE"/>
  </w:style>
  <w:style w:type="character" w:customStyle="1" w:styleId="NoSpacingChar">
    <w:name w:val="No Spacing Char"/>
    <w:basedOn w:val="DefaultParagraphFont"/>
    <w:link w:val="NoSpacing"/>
    <w:uiPriority w:val="99"/>
    <w:locked/>
    <w:rsid w:val="004738EE"/>
    <w:rPr>
      <w:rFonts w:cs="Times New Roman"/>
      <w:sz w:val="24"/>
      <w:szCs w:val="24"/>
    </w:rPr>
  </w:style>
  <w:style w:type="paragraph" w:styleId="ListParagraph">
    <w:name w:val="List Paragraph"/>
    <w:basedOn w:val="Normal"/>
    <w:uiPriority w:val="99"/>
    <w:qFormat/>
    <w:rsid w:val="00155FFF"/>
    <w:pPr>
      <w:spacing w:after="200" w:line="276" w:lineRule="auto"/>
      <w:ind w:left="720"/>
      <w:contextualSpacing/>
    </w:pPr>
    <w:rPr>
      <w:rFonts w:ascii="Cambria" w:hAnsi="Cambria"/>
      <w:sz w:val="22"/>
      <w:szCs w:val="22"/>
    </w:rPr>
  </w:style>
  <w:style w:type="paragraph" w:styleId="Quote">
    <w:name w:val="Quote"/>
    <w:basedOn w:val="Normal"/>
    <w:next w:val="Normal"/>
    <w:link w:val="QuoteChar"/>
    <w:uiPriority w:val="99"/>
    <w:qFormat/>
    <w:rsid w:val="004738EE"/>
    <w:rPr>
      <w:i/>
      <w:iCs/>
      <w:color w:val="000000"/>
    </w:rPr>
  </w:style>
  <w:style w:type="character" w:customStyle="1" w:styleId="QuoteChar">
    <w:name w:val="Quote Char"/>
    <w:basedOn w:val="DefaultParagraphFont"/>
    <w:link w:val="Quote"/>
    <w:uiPriority w:val="99"/>
    <w:locked/>
    <w:rsid w:val="004738EE"/>
    <w:rPr>
      <w:rFonts w:cs="Times New Roman"/>
      <w:i/>
      <w:iCs/>
      <w:color w:val="000000"/>
      <w:sz w:val="24"/>
      <w:szCs w:val="24"/>
    </w:rPr>
  </w:style>
  <w:style w:type="paragraph" w:styleId="IntenseQuote">
    <w:name w:val="Intense Quote"/>
    <w:basedOn w:val="Normal"/>
    <w:next w:val="Normal"/>
    <w:link w:val="IntenseQuoteChar"/>
    <w:uiPriority w:val="99"/>
    <w:qFormat/>
    <w:rsid w:val="004738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738EE"/>
    <w:rPr>
      <w:rFonts w:cs="Times New Roman"/>
      <w:b/>
      <w:bCs/>
      <w:i/>
      <w:iCs/>
      <w:color w:val="4F81BD"/>
      <w:sz w:val="24"/>
      <w:szCs w:val="24"/>
    </w:rPr>
  </w:style>
  <w:style w:type="character" w:styleId="SubtleEmphasis">
    <w:name w:val="Subtle Emphasis"/>
    <w:basedOn w:val="DefaultParagraphFont"/>
    <w:uiPriority w:val="99"/>
    <w:qFormat/>
    <w:rsid w:val="004738EE"/>
    <w:rPr>
      <w:i/>
      <w:color w:val="808080"/>
    </w:rPr>
  </w:style>
  <w:style w:type="character" w:styleId="IntenseEmphasis">
    <w:name w:val="Intense Emphasis"/>
    <w:basedOn w:val="DefaultParagraphFont"/>
    <w:uiPriority w:val="99"/>
    <w:qFormat/>
    <w:rsid w:val="004738EE"/>
    <w:rPr>
      <w:b/>
      <w:i/>
      <w:color w:val="4F81BD"/>
    </w:rPr>
  </w:style>
  <w:style w:type="character" w:styleId="SubtleReference">
    <w:name w:val="Subtle Reference"/>
    <w:basedOn w:val="DefaultParagraphFont"/>
    <w:uiPriority w:val="99"/>
    <w:qFormat/>
    <w:rsid w:val="004738EE"/>
    <w:rPr>
      <w:rFonts w:cs="Times New Roman"/>
      <w:smallCaps/>
      <w:color w:val="C0504D"/>
      <w:u w:val="single"/>
    </w:rPr>
  </w:style>
  <w:style w:type="character" w:styleId="IntenseReference">
    <w:name w:val="Intense Reference"/>
    <w:basedOn w:val="DefaultParagraphFont"/>
    <w:uiPriority w:val="99"/>
    <w:qFormat/>
    <w:rsid w:val="004738EE"/>
    <w:rPr>
      <w:b/>
      <w:smallCaps/>
      <w:color w:val="C0504D"/>
      <w:spacing w:val="5"/>
      <w:u w:val="single"/>
    </w:rPr>
  </w:style>
  <w:style w:type="character" w:styleId="BookTitle">
    <w:name w:val="Book Title"/>
    <w:basedOn w:val="DefaultParagraphFont"/>
    <w:uiPriority w:val="99"/>
    <w:qFormat/>
    <w:rsid w:val="004738EE"/>
    <w:rPr>
      <w:rFonts w:cs="Times New Roman"/>
      <w:b/>
      <w:bCs/>
      <w:smallCaps/>
      <w:spacing w:val="5"/>
    </w:rPr>
  </w:style>
  <w:style w:type="paragraph" w:styleId="TOCHeading">
    <w:name w:val="TOC Heading"/>
    <w:basedOn w:val="Heading1"/>
    <w:next w:val="Normal"/>
    <w:uiPriority w:val="99"/>
    <w:qFormat/>
    <w:rsid w:val="004738EE"/>
    <w:pPr>
      <w:outlineLvl w:val="9"/>
    </w:pPr>
  </w:style>
  <w:style w:type="paragraph" w:styleId="Header">
    <w:name w:val="header"/>
    <w:basedOn w:val="Normal"/>
    <w:link w:val="HeaderChar"/>
    <w:uiPriority w:val="99"/>
    <w:rsid w:val="00A77DB0"/>
    <w:pPr>
      <w:tabs>
        <w:tab w:val="center" w:pos="4680"/>
        <w:tab w:val="right" w:pos="9360"/>
      </w:tabs>
    </w:pPr>
  </w:style>
  <w:style w:type="character" w:customStyle="1" w:styleId="HeaderChar">
    <w:name w:val="Header Char"/>
    <w:basedOn w:val="DefaultParagraphFont"/>
    <w:link w:val="Header"/>
    <w:uiPriority w:val="99"/>
    <w:locked/>
    <w:rsid w:val="00A77DB0"/>
    <w:rPr>
      <w:rFonts w:cs="Times New Roman"/>
      <w:sz w:val="24"/>
      <w:szCs w:val="24"/>
    </w:rPr>
  </w:style>
  <w:style w:type="paragraph" w:styleId="Footer">
    <w:name w:val="footer"/>
    <w:basedOn w:val="Normal"/>
    <w:link w:val="FooterChar"/>
    <w:uiPriority w:val="99"/>
    <w:rsid w:val="00A77DB0"/>
    <w:pPr>
      <w:tabs>
        <w:tab w:val="center" w:pos="4680"/>
        <w:tab w:val="right" w:pos="9360"/>
      </w:tabs>
    </w:pPr>
  </w:style>
  <w:style w:type="character" w:customStyle="1" w:styleId="FooterChar">
    <w:name w:val="Footer Char"/>
    <w:basedOn w:val="DefaultParagraphFont"/>
    <w:link w:val="Footer"/>
    <w:uiPriority w:val="99"/>
    <w:locked/>
    <w:rsid w:val="00A77DB0"/>
    <w:rPr>
      <w:rFonts w:cs="Times New Roman"/>
      <w:sz w:val="24"/>
      <w:szCs w:val="24"/>
    </w:rPr>
  </w:style>
  <w:style w:type="paragraph" w:styleId="BalloonText">
    <w:name w:val="Balloon Text"/>
    <w:basedOn w:val="Normal"/>
    <w:link w:val="BalloonTextChar"/>
    <w:uiPriority w:val="99"/>
    <w:semiHidden/>
    <w:rsid w:val="004E5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577"/>
    <w:rPr>
      <w:rFonts w:ascii="Tahoma" w:hAnsi="Tahoma" w:cs="Tahoma"/>
      <w:sz w:val="16"/>
      <w:szCs w:val="16"/>
    </w:rPr>
  </w:style>
  <w:style w:type="paragraph" w:customStyle="1" w:styleId="TATBody">
    <w:name w:val="TAT_Body"/>
    <w:basedOn w:val="Body"/>
    <w:link w:val="TATBodyChar"/>
    <w:uiPriority w:val="99"/>
    <w:rsid w:val="007E4A13"/>
    <w:pPr>
      <w:ind w:left="0"/>
    </w:pPr>
    <w:rPr>
      <w:rFonts w:ascii="Calibri" w:hAnsi="Calibri"/>
      <w:sz w:val="22"/>
    </w:rPr>
  </w:style>
  <w:style w:type="paragraph" w:customStyle="1" w:styleId="Tatdate">
    <w:name w:val="Tat_date"/>
    <w:basedOn w:val="TATBody"/>
    <w:uiPriority w:val="99"/>
    <w:rsid w:val="004E5577"/>
    <w:pPr>
      <w:jc w:val="right"/>
    </w:pPr>
    <w:rPr>
      <w:color w:val="BFBFBF"/>
      <w:sz w:val="20"/>
    </w:rPr>
  </w:style>
  <w:style w:type="paragraph" w:styleId="EndnoteText">
    <w:name w:val="endnote text"/>
    <w:basedOn w:val="Normal"/>
    <w:link w:val="EndnoteTextChar"/>
    <w:uiPriority w:val="99"/>
    <w:rsid w:val="001358E9"/>
    <w:rPr>
      <w:rFonts w:ascii="Calibri" w:hAnsi="Calibri"/>
      <w:sz w:val="20"/>
      <w:szCs w:val="20"/>
    </w:rPr>
  </w:style>
  <w:style w:type="character" w:customStyle="1" w:styleId="EndnoteTextChar">
    <w:name w:val="Endnote Text Char"/>
    <w:basedOn w:val="DefaultParagraphFont"/>
    <w:link w:val="EndnoteText"/>
    <w:uiPriority w:val="99"/>
    <w:locked/>
    <w:rsid w:val="001358E9"/>
    <w:rPr>
      <w:rFonts w:ascii="Calibri" w:hAnsi="Calibri" w:cs="Times New Roman"/>
    </w:rPr>
  </w:style>
  <w:style w:type="character" w:styleId="EndnoteReference">
    <w:name w:val="endnote reference"/>
    <w:basedOn w:val="DefaultParagraphFont"/>
    <w:uiPriority w:val="99"/>
    <w:semiHidden/>
    <w:rsid w:val="004E5577"/>
    <w:rPr>
      <w:rFonts w:cs="Times New Roman"/>
      <w:vertAlign w:val="superscript"/>
    </w:rPr>
  </w:style>
  <w:style w:type="character" w:styleId="Hyperlink">
    <w:name w:val="Hyperlink"/>
    <w:basedOn w:val="DefaultParagraphFont"/>
    <w:uiPriority w:val="99"/>
    <w:rsid w:val="004E5577"/>
    <w:rPr>
      <w:rFonts w:cs="Times New Roman"/>
      <w:color w:val="0000FF"/>
      <w:u w:val="single"/>
    </w:rPr>
  </w:style>
  <w:style w:type="character" w:styleId="CommentReference">
    <w:name w:val="annotation reference"/>
    <w:basedOn w:val="DefaultParagraphFont"/>
    <w:uiPriority w:val="99"/>
    <w:semiHidden/>
    <w:rsid w:val="003E52F7"/>
    <w:rPr>
      <w:rFonts w:cs="Times New Roman"/>
      <w:sz w:val="16"/>
      <w:szCs w:val="16"/>
    </w:rPr>
  </w:style>
  <w:style w:type="paragraph" w:styleId="CommentText">
    <w:name w:val="annotation text"/>
    <w:basedOn w:val="Normal"/>
    <w:link w:val="CommentTextChar"/>
    <w:uiPriority w:val="99"/>
    <w:semiHidden/>
    <w:rsid w:val="003E52F7"/>
    <w:rPr>
      <w:sz w:val="20"/>
      <w:szCs w:val="20"/>
    </w:rPr>
  </w:style>
  <w:style w:type="character" w:customStyle="1" w:styleId="CommentTextChar">
    <w:name w:val="Comment Text Char"/>
    <w:basedOn w:val="DefaultParagraphFont"/>
    <w:link w:val="CommentText"/>
    <w:uiPriority w:val="99"/>
    <w:semiHidden/>
    <w:locked/>
    <w:rsid w:val="003E52F7"/>
    <w:rPr>
      <w:rFonts w:cs="Times New Roman"/>
    </w:rPr>
  </w:style>
  <w:style w:type="paragraph" w:styleId="CommentSubject">
    <w:name w:val="annotation subject"/>
    <w:basedOn w:val="CommentText"/>
    <w:next w:val="CommentText"/>
    <w:link w:val="CommentSubjectChar"/>
    <w:uiPriority w:val="99"/>
    <w:semiHidden/>
    <w:rsid w:val="003E52F7"/>
    <w:rPr>
      <w:b/>
      <w:bCs/>
    </w:rPr>
  </w:style>
  <w:style w:type="character" w:customStyle="1" w:styleId="CommentSubjectChar">
    <w:name w:val="Comment Subject Char"/>
    <w:basedOn w:val="CommentTextChar"/>
    <w:link w:val="CommentSubject"/>
    <w:uiPriority w:val="99"/>
    <w:semiHidden/>
    <w:locked/>
    <w:rsid w:val="003E52F7"/>
    <w:rPr>
      <w:rFonts w:cs="Times New Roman"/>
      <w:b/>
      <w:bCs/>
    </w:rPr>
  </w:style>
  <w:style w:type="paragraph" w:styleId="Revision">
    <w:name w:val="Revision"/>
    <w:hidden/>
    <w:uiPriority w:val="99"/>
    <w:semiHidden/>
    <w:rsid w:val="00F65DC8"/>
    <w:rPr>
      <w:sz w:val="24"/>
      <w:szCs w:val="24"/>
    </w:rPr>
  </w:style>
  <w:style w:type="character" w:styleId="FollowedHyperlink">
    <w:name w:val="FollowedHyperlink"/>
    <w:basedOn w:val="DefaultParagraphFont"/>
    <w:uiPriority w:val="99"/>
    <w:semiHidden/>
    <w:rsid w:val="00F65DC8"/>
    <w:rPr>
      <w:rFonts w:cs="Times New Roman"/>
      <w:color w:val="800080"/>
      <w:u w:val="single"/>
    </w:rPr>
  </w:style>
  <w:style w:type="character" w:customStyle="1" w:styleId="apple-converted-space">
    <w:name w:val="apple-converted-space"/>
    <w:basedOn w:val="DefaultParagraphFont"/>
    <w:uiPriority w:val="99"/>
    <w:rsid w:val="0081769F"/>
    <w:rPr>
      <w:rFonts w:cs="Times New Roman"/>
    </w:rPr>
  </w:style>
  <w:style w:type="paragraph" w:customStyle="1" w:styleId="TATNumberHeader">
    <w:name w:val="TAT_NumberHeader"/>
    <w:basedOn w:val="TATBody"/>
    <w:link w:val="TATNumberHeaderChar"/>
    <w:uiPriority w:val="99"/>
    <w:rsid w:val="00676B50"/>
    <w:pPr>
      <w:numPr>
        <w:numId w:val="2"/>
      </w:numPr>
      <w:spacing w:before="120"/>
    </w:pPr>
    <w:rPr>
      <w:b/>
      <w:szCs w:val="22"/>
    </w:rPr>
  </w:style>
  <w:style w:type="character" w:customStyle="1" w:styleId="BodyChar">
    <w:name w:val="Body Char"/>
    <w:basedOn w:val="DefaultParagraphFont"/>
    <w:link w:val="Body"/>
    <w:uiPriority w:val="99"/>
    <w:locked/>
    <w:rsid w:val="00676B50"/>
    <w:rPr>
      <w:rFonts w:cs="Times New Roman"/>
      <w:lang w:val="en-US" w:eastAsia="en-US" w:bidi="ar-SA"/>
    </w:rPr>
  </w:style>
  <w:style w:type="character" w:customStyle="1" w:styleId="TATBodyChar">
    <w:name w:val="TAT_Body Char"/>
    <w:basedOn w:val="BodyChar"/>
    <w:link w:val="TATBody"/>
    <w:uiPriority w:val="99"/>
    <w:locked/>
    <w:rsid w:val="007E4A13"/>
    <w:rPr>
      <w:rFonts w:ascii="Calibri" w:hAnsi="Calibri" w:cs="Times New Roman"/>
      <w:sz w:val="22"/>
      <w:lang w:val="en-US" w:eastAsia="en-US" w:bidi="ar-SA"/>
    </w:rPr>
  </w:style>
  <w:style w:type="character" w:customStyle="1" w:styleId="TATNumberHeaderChar">
    <w:name w:val="TAT_NumberHeader Char"/>
    <w:basedOn w:val="TATBodyChar"/>
    <w:link w:val="TATNumberHeader"/>
    <w:uiPriority w:val="99"/>
    <w:locked/>
    <w:rsid w:val="00676B50"/>
    <w:rPr>
      <w:rFonts w:ascii="Calibri" w:hAnsi="Calibri" w:cs="Times New Roman"/>
      <w:b/>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adminrelief.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relie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ci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relief.org/" TargetMode="External"/><Relationship Id="rId14" Type="http://schemas.openxmlformats.org/officeDocument/2006/relationships/hyperlink" Target="http://www.ice.gov/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Executive Action Expanding </vt:lpstr>
    </vt:vector>
  </TitlesOfParts>
  <Company>Hewlett-Packard</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Action Expanding</dc:title>
  <dc:creator>Amy Grenier</dc:creator>
  <cp:lastModifiedBy>simpsoncsm</cp:lastModifiedBy>
  <cp:revision>2</cp:revision>
  <cp:lastPrinted>2014-12-08T15:38:00Z</cp:lastPrinted>
  <dcterms:created xsi:type="dcterms:W3CDTF">2014-12-11T03:13:00Z</dcterms:created>
  <dcterms:modified xsi:type="dcterms:W3CDTF">2014-12-11T03:13:00Z</dcterms:modified>
</cp:coreProperties>
</file>